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1072" w14:textId="3C4AB497" w:rsidR="009B48F7" w:rsidRPr="00D3691B" w:rsidRDefault="00D42376" w:rsidP="00D42376">
      <w:pPr>
        <w:pStyle w:val="Balk1"/>
        <w:jc w:val="center"/>
      </w:pPr>
      <w:r w:rsidRPr="00D3691B">
        <w:t xml:space="preserve">Kültürel Değerlere Duyarlı Eğitim Kapsamında </w:t>
      </w:r>
      <w:r w:rsidR="00576DC8" w:rsidRPr="00D3691B">
        <w:t xml:space="preserve">Öğretmenlerin </w:t>
      </w:r>
      <w:r w:rsidRPr="00D3691B">
        <w:t xml:space="preserve">Sınıf </w:t>
      </w:r>
      <w:r w:rsidR="009046BD" w:rsidRPr="00D3691B">
        <w:t>Yönetimi</w:t>
      </w:r>
      <w:r w:rsidR="00576DC8" w:rsidRPr="00D3691B">
        <w:t xml:space="preserve"> Uygulamaları</w:t>
      </w:r>
    </w:p>
    <w:p w14:paraId="3CB024E1" w14:textId="77777777" w:rsidR="00D42376" w:rsidRPr="00D3691B" w:rsidRDefault="00D42376" w:rsidP="00D42376">
      <w:pPr>
        <w:pStyle w:val="Balk2"/>
        <w:jc w:val="center"/>
      </w:pPr>
      <w:r w:rsidRPr="00D3691B">
        <w:t>Özet</w:t>
      </w:r>
    </w:p>
    <w:p w14:paraId="4C83A02F" w14:textId="5A4E589A" w:rsidR="00D42376" w:rsidRPr="00D3691B" w:rsidRDefault="003F28ED" w:rsidP="00FC1AA3">
      <w:pPr>
        <w:ind w:firstLine="708"/>
        <w:jc w:val="both"/>
      </w:pPr>
      <w:r w:rsidRPr="00D3691B">
        <w:t xml:space="preserve">Kültürel değerlere duyarlı eğitim, kültürel olarak farklı öğrencilerin kültürel özelliklerini, deneyimlerini ve bakış açılarını kullanarak öğrenmelerini sağlamak için öğretimin tasarlanmasıdır. </w:t>
      </w:r>
      <w:r w:rsidR="00FC1AA3" w:rsidRPr="00D3691B">
        <w:t>Her</w:t>
      </w:r>
      <w:r w:rsidRPr="00D3691B">
        <w:t xml:space="preserve"> </w:t>
      </w:r>
      <w:r w:rsidR="00FC1AA3" w:rsidRPr="00D3691B">
        <w:t>çocuğun</w:t>
      </w:r>
      <w:r w:rsidRPr="00D3691B">
        <w:t xml:space="preserve"> sahip olduğu</w:t>
      </w:r>
      <w:r w:rsidR="00FC1AA3" w:rsidRPr="00D3691B">
        <w:t xml:space="preserve"> kültürel farklılıklar</w:t>
      </w:r>
      <w:r w:rsidR="006F417E" w:rsidRPr="00D3691B">
        <w:t>,</w:t>
      </w:r>
      <w:r w:rsidRPr="00D3691B">
        <w:t xml:space="preserve"> </w:t>
      </w:r>
      <w:r w:rsidR="00FC1AA3" w:rsidRPr="00D3691B">
        <w:t>öğretmenlerin kültürel değerlere duyarlı eğitim uygulamaları gerçekleştirmelerini gerektir</w:t>
      </w:r>
      <w:r w:rsidRPr="00D3691B">
        <w:t>ir</w:t>
      </w:r>
      <w:r w:rsidR="00FC1AA3" w:rsidRPr="00D3691B">
        <w:t>. Araştırmanın amacı da bu gereklili</w:t>
      </w:r>
      <w:r w:rsidRPr="00D3691B">
        <w:t xml:space="preserve">k bağlamında, yabancı uyruklu öğrencilere sahip </w:t>
      </w:r>
      <w:r w:rsidR="00FC1AA3" w:rsidRPr="00D3691B">
        <w:t>öğretmenlerin sınıf içi davranışlarını ve öğretim</w:t>
      </w:r>
      <w:r w:rsidRPr="00D3691B">
        <w:t>i yönetme</w:t>
      </w:r>
      <w:r w:rsidR="00FC1AA3" w:rsidRPr="00D3691B">
        <w:t xml:space="preserve"> süre</w:t>
      </w:r>
      <w:r w:rsidRPr="00D3691B">
        <w:t>çlerini</w:t>
      </w:r>
      <w:r w:rsidR="00FC1AA3" w:rsidRPr="00D3691B">
        <w:t xml:space="preserve"> değerlendirmektir. Bu kapsamda sınıf gözlemleri yapılmış ve elde edilen bilgilere dayanarak öğretmen ve okul yöneticilerinin görüşleri alınmıştır. Elde edilen bulgular</w:t>
      </w:r>
      <w:r w:rsidR="000A7411" w:rsidRPr="00D3691B">
        <w:t>,</w:t>
      </w:r>
      <w:r w:rsidR="00FC1AA3" w:rsidRPr="00D3691B">
        <w:t xml:space="preserve"> öğretmenlerin yabancı uyruklu öğrenciler ile iletişimlerinin sınırlı olduğunu göstermektedir. Buna karşın</w:t>
      </w:r>
      <w:r w:rsidR="000A7411" w:rsidRPr="00D3691B">
        <w:t>,</w:t>
      </w:r>
      <w:r w:rsidR="00FC1AA3" w:rsidRPr="00D3691B">
        <w:t xml:space="preserve"> öğretim süreci içerisinde sorun yaşamadıkları</w:t>
      </w:r>
      <w:r w:rsidR="000A7411" w:rsidRPr="00D3691B">
        <w:t>,</w:t>
      </w:r>
      <w:r w:rsidR="00FC1AA3" w:rsidRPr="00D3691B">
        <w:t xml:space="preserve"> fakat yabancı uyruklu öğrencilere yönelik</w:t>
      </w:r>
      <w:r w:rsidR="009D2B79" w:rsidRPr="00D3691B">
        <w:t xml:space="preserve"> ders </w:t>
      </w:r>
      <w:r w:rsidR="000A7411" w:rsidRPr="00D3691B">
        <w:t>öncesi</w:t>
      </w:r>
      <w:r w:rsidR="00FC1AA3" w:rsidRPr="00D3691B">
        <w:t xml:space="preserve"> bir hazırlık yapmadıkları</w:t>
      </w:r>
      <w:r w:rsidR="00576DC8" w:rsidRPr="00D3691B">
        <w:t xml:space="preserve">, ders esnasında kültürel değerlere duyarlı davranış sergilemedikleri ve kendilerini </w:t>
      </w:r>
      <w:r w:rsidR="000A7411" w:rsidRPr="00D3691B">
        <w:t xml:space="preserve">de </w:t>
      </w:r>
      <w:r w:rsidR="00576DC8" w:rsidRPr="00D3691B">
        <w:t>yeterli gördükleri</w:t>
      </w:r>
      <w:r w:rsidR="00FC1AA3" w:rsidRPr="00D3691B">
        <w:t xml:space="preserve"> ortaya konulmuştur. Bulgular </w:t>
      </w:r>
      <w:r w:rsidR="007A27B5" w:rsidRPr="00D3691B">
        <w:t>kapsamında</w:t>
      </w:r>
      <w:r w:rsidR="00FC1AA3" w:rsidRPr="00D3691B">
        <w:t xml:space="preserve"> </w:t>
      </w:r>
      <w:r w:rsidR="000A7411" w:rsidRPr="00D3691B">
        <w:t xml:space="preserve">hem hizmet öncesi dönemde hem de hizmet içinde </w:t>
      </w:r>
      <w:r w:rsidR="00FC1AA3" w:rsidRPr="00D3691B">
        <w:t>öğretmenlerin kültürel değerlere duyarlı eğitim uygulamalar</w:t>
      </w:r>
      <w:r w:rsidR="000A7411" w:rsidRPr="00D3691B">
        <w:t>ına yönelik farkındalıklarının ve becerilerinin arttırılmasını sağlayacak önlemlerin alınması ve eğitimlerin verilmesi önemli görülmektedir.</w:t>
      </w:r>
    </w:p>
    <w:p w14:paraId="1856947E" w14:textId="46349D31" w:rsidR="00FC1AA3" w:rsidRPr="00D3691B" w:rsidRDefault="00FC1AA3" w:rsidP="00FC1AA3">
      <w:pPr>
        <w:ind w:firstLine="708"/>
        <w:jc w:val="both"/>
      </w:pPr>
      <w:r w:rsidRPr="00D3691B">
        <w:rPr>
          <w:b/>
          <w:bCs/>
        </w:rPr>
        <w:t>Anahtar kelimeler:</w:t>
      </w:r>
      <w:r w:rsidRPr="00D3691B">
        <w:t xml:space="preserve"> kültürel değerlere duyarlı eğitim, sınıf yönetimi, yabancı uyruklu öğrenciler</w:t>
      </w:r>
    </w:p>
    <w:p w14:paraId="6B7F2908" w14:textId="1A664FF5" w:rsidR="00D7111C" w:rsidRPr="00D3691B" w:rsidRDefault="00D7111C" w:rsidP="00D7111C">
      <w:pPr>
        <w:pStyle w:val="Balk2"/>
        <w:jc w:val="center"/>
      </w:pPr>
      <w:proofErr w:type="spellStart"/>
      <w:r w:rsidRPr="00D3691B">
        <w:t>Abstract</w:t>
      </w:r>
      <w:proofErr w:type="spellEnd"/>
    </w:p>
    <w:p w14:paraId="62163574" w14:textId="5EF27747" w:rsidR="00D7111C" w:rsidRPr="00D3691B" w:rsidRDefault="00DD4B0A" w:rsidP="00DD4B0A">
      <w:pPr>
        <w:ind w:firstLine="708"/>
        <w:rPr>
          <w:lang w:val="en-US"/>
        </w:rPr>
      </w:pPr>
      <w:r w:rsidRPr="00D3691B">
        <w:rPr>
          <w:lang w:val="en-US"/>
        </w:rPr>
        <w:t xml:space="preserve">Culturally responsive teaching is the design of teaching to enable culturally diverse students to learn by using their cultural characteristics, experiences and perspectives. The cultural differences of every child require teachers to implement educational practices responsive to cultural values. In the context of this requirement, the aim of the study is to evaluate the classroom behaviors of teachers with foreign students and their teaching management processes. In this context, classroom observations were </w:t>
      </w:r>
      <w:proofErr w:type="gramStart"/>
      <w:r w:rsidRPr="00D3691B">
        <w:rPr>
          <w:lang w:val="en-US"/>
        </w:rPr>
        <w:t>made</w:t>
      </w:r>
      <w:proofErr w:type="gramEnd"/>
      <w:r w:rsidRPr="00D3691B">
        <w:rPr>
          <w:lang w:val="en-US"/>
        </w:rPr>
        <w:t xml:space="preserve"> and the opinions of teachers and school principals were taken based on the information obtained. The findings show that teachers' communication with foreign students is limited. On the other hand, it was revealed that they did not have any problems during the teaching process, but they did not make any pre-lesson preparations for foreign students and did not display culturally responsive behavior during the lesson and they consider themselves competent. Within the scope of the findings, it is important to take precautions and provide training to increase teachers' awareness and skills regarding culturally responsive teaching practices both in the pre-service period and in the service.</w:t>
      </w:r>
    </w:p>
    <w:p w14:paraId="6ABEDE75" w14:textId="7157DD2E" w:rsidR="00D7111C" w:rsidRPr="00D3691B" w:rsidRDefault="00D7111C" w:rsidP="00D7111C">
      <w:pPr>
        <w:ind w:firstLine="708"/>
        <w:rPr>
          <w:lang w:val="en-US"/>
        </w:rPr>
      </w:pPr>
      <w:r w:rsidRPr="00D3691B">
        <w:rPr>
          <w:b/>
          <w:bCs/>
          <w:lang w:val="en-US"/>
        </w:rPr>
        <w:t xml:space="preserve">Keywords: </w:t>
      </w:r>
      <w:r w:rsidR="00C931B9" w:rsidRPr="00D3691B">
        <w:rPr>
          <w:lang w:val="en-US"/>
        </w:rPr>
        <w:t>culturally responsive education, class management, foreign students</w:t>
      </w:r>
    </w:p>
    <w:p w14:paraId="70A4F9BF" w14:textId="77777777" w:rsidR="00D42376" w:rsidRPr="00D3691B" w:rsidRDefault="00D42376" w:rsidP="00D42376">
      <w:pPr>
        <w:pStyle w:val="Balk2"/>
        <w:jc w:val="center"/>
      </w:pPr>
      <w:r w:rsidRPr="00D3691B">
        <w:lastRenderedPageBreak/>
        <w:t>Giriş</w:t>
      </w:r>
    </w:p>
    <w:p w14:paraId="27F6014A" w14:textId="77777777" w:rsidR="009F7CF3" w:rsidRPr="00D3691B" w:rsidRDefault="009F7CF3" w:rsidP="009F7CF3">
      <w:pPr>
        <w:spacing w:before="240"/>
        <w:ind w:firstLine="708"/>
        <w:jc w:val="both"/>
      </w:pPr>
      <w:r w:rsidRPr="00D3691B">
        <w:t xml:space="preserve">Yakın zamana kadar, çocuklar göç literatüründe görünmezken, göç bir “yetişkin” girişimi olarak görülüyordu. Yetişkinler, iş, evlilik, kalıcı yerleşme veya başka nedenlerle göç etmeye karar verenlerdi. 18 yaşından küçük olarak tanımlanan çocuklar ise tıpkı geçmişteki kadın göçmenlere ilişkin bakış açısı gibi aile üyeleriyle birlikte hareket eden ve fazla ilgiyi hak etmeyen göçmenler olarak kabul edilirdi. Oysa günümüzdeki değişen göç kalıpları ve yeni anlayışlar ışığında, çocuklar </w:t>
      </w:r>
      <w:bookmarkStart w:id="0" w:name="_Hlk75998173"/>
      <w:r w:rsidRPr="00D3691B">
        <w:t xml:space="preserve">giderek göç literatüründe merkezi bir rol üstlenerek göç politikalarında gerektiği gibi dikkate alınması gereken bir nüfus olarak görülmeye başlandı </w:t>
      </w:r>
      <w:bookmarkEnd w:id="0"/>
      <w:r w:rsidRPr="00D3691B">
        <w:t>(</w:t>
      </w:r>
      <w:proofErr w:type="spellStart"/>
      <w:r w:rsidRPr="00D3691B">
        <w:t>Asis</w:t>
      </w:r>
      <w:proofErr w:type="spellEnd"/>
      <w:r w:rsidRPr="00D3691B">
        <w:t xml:space="preserve"> ve </w:t>
      </w:r>
      <w:proofErr w:type="spellStart"/>
      <w:r w:rsidRPr="00D3691B">
        <w:t>Feranil</w:t>
      </w:r>
      <w:proofErr w:type="spellEnd"/>
      <w:r w:rsidRPr="00D3691B">
        <w:t xml:space="preserve">, 2020). </w:t>
      </w:r>
    </w:p>
    <w:p w14:paraId="5A5F6C6A" w14:textId="29C224ED" w:rsidR="009F7CF3" w:rsidRPr="00D3691B" w:rsidRDefault="009F7CF3" w:rsidP="009F7CF3">
      <w:pPr>
        <w:spacing w:before="240"/>
        <w:ind w:firstLine="708"/>
        <w:jc w:val="both"/>
      </w:pPr>
      <w:r w:rsidRPr="00D3691B">
        <w:t xml:space="preserve">Göç söylemini iki ucu keskin bir kılıca benzeten </w:t>
      </w:r>
      <w:proofErr w:type="spellStart"/>
      <w:r w:rsidRPr="00D3691B">
        <w:t>Devine’e</w:t>
      </w:r>
      <w:proofErr w:type="spellEnd"/>
      <w:r w:rsidRPr="00D3691B">
        <w:t xml:space="preserve"> (2013) göre, göçmen çocuklar, bir taraftan rekabetçi devletler açısından yetenek havuzuna eklenen yeni insan sermayesi, diğer taraftan da toplumun daha geniş sosyal ve kültürel dokusuna entegre olmamaları durumunda, uzun vadeli ekonomik ve sosyal istikrara karşı bir tehdit olarak algılanır. Göçmenlerin ev sahibi toplumla bütünleşememeleri konusundaki bu endişeler, son yıllarda Avrupa politikalarının odak noktası haline gelmiş ve eğitim, entegrasyonun gerçekleştirileceği kilit mekanizma olarak görülmüştür. Ne var ki, göçmenlerin eğitimi, çoğu ülkenin entegrasyon politikalarındaki en büyük zayıflıktır ve göçmen öğrencilerin çoğu, yeterince destek alamamaktadır. Çoğu ülke, kültürel sorunları düzeltmeyi (veya daha da kötüleştirmeyi) genel eğitim sistemine bırakır (Göçmen Entegrasyon Politika Endeksi [MIPEX] Raporu, 2020). Oysaki farklı inanç, etnik yapı veya sosyal gruplardan gelen tüm öğrencilere yönelik eğitim fırsatları oluşturmak için eğitim programlarını yeniden düzenlemeyi, okul ortamını değiştirmeyi ve yeniden yapılandırmayı amaçlayan bir yaklaşım benimsenmelidir.</w:t>
      </w:r>
      <w:sdt>
        <w:sdtPr>
          <w:id w:val="215949635"/>
          <w:citation/>
        </w:sdtPr>
        <w:sdtEndPr/>
        <w:sdtContent>
          <w:r w:rsidRPr="00D3691B">
            <w:fldChar w:fldCharType="begin"/>
          </w:r>
          <w:r w:rsidRPr="00D3691B">
            <w:instrText xml:space="preserve"> CITATION Kar171 \l 1055 </w:instrText>
          </w:r>
          <w:r w:rsidRPr="00D3691B">
            <w:fldChar w:fldCharType="separate"/>
          </w:r>
          <w:r w:rsidRPr="00D3691B">
            <w:rPr>
              <w:noProof/>
            </w:rPr>
            <w:t xml:space="preserve"> (Karataş &amp; Oral, 2017)</w:t>
          </w:r>
          <w:r w:rsidRPr="00D3691B">
            <w:fldChar w:fldCharType="end"/>
          </w:r>
        </w:sdtContent>
      </w:sdt>
      <w:r w:rsidRPr="00D3691B">
        <w:t xml:space="preserve">. </w:t>
      </w:r>
    </w:p>
    <w:p w14:paraId="48AF7F76" w14:textId="4A2CE980" w:rsidR="001239E2" w:rsidRPr="00D3691B" w:rsidRDefault="00116AE0" w:rsidP="000C5C63">
      <w:pPr>
        <w:spacing w:before="240"/>
        <w:ind w:firstLine="708"/>
        <w:jc w:val="both"/>
      </w:pPr>
      <w:r w:rsidRPr="00D3691B">
        <w:t xml:space="preserve">Sadece göç yoluyla değil aynı ailede yetişmiş iki çocuğun </w:t>
      </w:r>
      <w:r w:rsidR="001A32F0" w:rsidRPr="00D3691B">
        <w:t xml:space="preserve">bile </w:t>
      </w:r>
      <w:r w:rsidRPr="00D3691B">
        <w:t>farklı inanç, tutum veya değer</w:t>
      </w:r>
      <w:r w:rsidR="001A32F0" w:rsidRPr="00D3691B">
        <w:t>ler</w:t>
      </w:r>
      <w:r w:rsidRPr="00D3691B">
        <w:t>e sahip ol</w:t>
      </w:r>
      <w:r w:rsidR="001A32F0" w:rsidRPr="00D3691B">
        <w:t>abileceği</w:t>
      </w:r>
      <w:r w:rsidRPr="00D3691B">
        <w:t xml:space="preserve"> düşünüldüğünde</w:t>
      </w:r>
      <w:r w:rsidR="001A32F0" w:rsidRPr="00D3691B">
        <w:t>,</w:t>
      </w:r>
      <w:r w:rsidRPr="00D3691B">
        <w:t xml:space="preserve"> öğretmenlerin </w:t>
      </w:r>
      <w:r w:rsidR="009F7CF3" w:rsidRPr="00D3691B">
        <w:t xml:space="preserve">dünyadaki göçlerin artmasıyla birlikte ortaya çıkan kültürel </w:t>
      </w:r>
      <w:r w:rsidRPr="00D3691B">
        <w:t xml:space="preserve">çeşitliliği fark etmesi ve kültürel değerlere duyarlı davranış sergilemesi </w:t>
      </w:r>
      <w:sdt>
        <w:sdtPr>
          <w:id w:val="-2038417195"/>
          <w:citation/>
        </w:sdtPr>
        <w:sdtEndPr/>
        <w:sdtContent>
          <w:r w:rsidR="001239E2" w:rsidRPr="00D3691B">
            <w:fldChar w:fldCharType="begin"/>
          </w:r>
          <w:r w:rsidR="001239E2" w:rsidRPr="00D3691B">
            <w:instrText xml:space="preserve"> CITATION Tat09 \l 1055 </w:instrText>
          </w:r>
          <w:r w:rsidR="001239E2" w:rsidRPr="00D3691B">
            <w:fldChar w:fldCharType="separate"/>
          </w:r>
          <w:r w:rsidR="00FF1D7C" w:rsidRPr="00D3691B">
            <w:rPr>
              <w:noProof/>
            </w:rPr>
            <w:t>(Vonta, 2009)</w:t>
          </w:r>
          <w:r w:rsidR="001239E2" w:rsidRPr="00D3691B">
            <w:fldChar w:fldCharType="end"/>
          </w:r>
        </w:sdtContent>
      </w:sdt>
      <w:r w:rsidR="001239E2" w:rsidRPr="00D3691B" w:rsidDel="001A32F0">
        <w:t xml:space="preserve"> </w:t>
      </w:r>
      <w:r w:rsidR="001A32F0" w:rsidRPr="00D3691B">
        <w:t>önem kazanmıştır</w:t>
      </w:r>
      <w:r w:rsidRPr="00D3691B">
        <w:t xml:space="preserve">. </w:t>
      </w:r>
      <w:r w:rsidR="007430DC" w:rsidRPr="00D3691B">
        <w:t xml:space="preserve">Kültürün öğrenme ve motivasyon üzerindeki etkisi </w:t>
      </w:r>
      <w:r w:rsidR="00C02BEF" w:rsidRPr="00D3691B">
        <w:t xml:space="preserve">ile </w:t>
      </w:r>
      <w:r w:rsidR="007430DC" w:rsidRPr="00D3691B">
        <w:t>öğrencilerin evrensel değerlere uygun yetiştirilmesindeki fayda düşünüldüğünde</w:t>
      </w:r>
      <w:r w:rsidR="00C02BEF" w:rsidRPr="00D3691B">
        <w:t>;</w:t>
      </w:r>
      <w:r w:rsidR="007430DC" w:rsidRPr="00D3691B">
        <w:t xml:space="preserve"> kültürel değerlere duyarlı eğitim</w:t>
      </w:r>
      <w:r w:rsidR="00C02BEF" w:rsidRPr="00D3691B">
        <w:t>in</w:t>
      </w:r>
      <w:r w:rsidR="007430DC" w:rsidRPr="00D3691B">
        <w:t xml:space="preserve"> günümüz şartlarında </w:t>
      </w:r>
      <w:r w:rsidR="00C02BEF" w:rsidRPr="00D3691B">
        <w:t xml:space="preserve">uygulanması </w:t>
      </w:r>
      <w:r w:rsidR="007430DC" w:rsidRPr="00D3691B">
        <w:t xml:space="preserve">zorunluluk halinde gelmektedir </w:t>
      </w:r>
      <w:sdt>
        <w:sdtPr>
          <w:id w:val="-699391244"/>
          <w:citation/>
        </w:sdtPr>
        <w:sdtEndPr/>
        <w:sdtContent>
          <w:r w:rsidR="007430DC" w:rsidRPr="00D3691B">
            <w:fldChar w:fldCharType="begin"/>
          </w:r>
          <w:r w:rsidR="007430DC" w:rsidRPr="00D3691B">
            <w:instrText xml:space="preserve">CITATION SAR20 \l 1055 </w:instrText>
          </w:r>
          <w:r w:rsidR="007430DC" w:rsidRPr="00D3691B">
            <w:fldChar w:fldCharType="separate"/>
          </w:r>
          <w:r w:rsidR="00FF1D7C" w:rsidRPr="00D3691B">
            <w:rPr>
              <w:noProof/>
            </w:rPr>
            <w:t>(Sarıdaş &amp; Nayir, 2020)</w:t>
          </w:r>
          <w:r w:rsidR="007430DC" w:rsidRPr="00D3691B">
            <w:fldChar w:fldCharType="end"/>
          </w:r>
        </w:sdtContent>
      </w:sdt>
      <w:r w:rsidR="007430DC" w:rsidRPr="00D3691B">
        <w:t>.</w:t>
      </w:r>
      <w:r w:rsidR="009D2B79" w:rsidRPr="00D3691B">
        <w:t xml:space="preserve"> </w:t>
      </w:r>
      <w:bookmarkStart w:id="1" w:name="_Hlk59798181"/>
      <w:r w:rsidR="001239E2" w:rsidRPr="00D3691B">
        <w:t>Kültürel değerlere duyarlı eğitim; kültürel olarak farklılık gösteren öğrencilerin kültürel özelliklerini, deneyimlerini ve bakış açılarını kullanarak öğrenmelerini sağlamak için etkin kanallar oluşturmaktır</w:t>
      </w:r>
      <w:bookmarkEnd w:id="1"/>
      <w:r w:rsidR="001239E2" w:rsidRPr="00D3691B">
        <w:t xml:space="preserve"> </w:t>
      </w:r>
      <w:r w:rsidR="001239E2" w:rsidRPr="00D3691B">
        <w:rPr>
          <w:noProof/>
        </w:rPr>
        <w:t>(Gay, 2002)</w:t>
      </w:r>
      <w:r w:rsidR="001239E2" w:rsidRPr="00D3691B">
        <w:t>. Pek tabii ki sözü edilen bu kanalları oluşturabilmesi için öğretmenlerin</w:t>
      </w:r>
      <w:r w:rsidR="002E531A" w:rsidRPr="00D3691B">
        <w:t xml:space="preserve"> </w:t>
      </w:r>
      <w:r w:rsidR="002E531A" w:rsidRPr="00D3691B">
        <w:rPr>
          <w:noProof/>
        </w:rPr>
        <w:t>Bennett (1998) tarafından “etnik görecelik” olarak tanımlanan</w:t>
      </w:r>
      <w:r w:rsidR="001239E2" w:rsidRPr="00D3691B">
        <w:t xml:space="preserve"> kültürel okuryazarlı</w:t>
      </w:r>
      <w:r w:rsidR="002E531A" w:rsidRPr="00D3691B">
        <w:t>ğa sahip olma</w:t>
      </w:r>
      <w:r w:rsidR="001239E2" w:rsidRPr="00D3691B">
        <w:t xml:space="preserve">, tutum ve inançlarını </w:t>
      </w:r>
      <w:r w:rsidR="002E531A" w:rsidRPr="00D3691B">
        <w:t>gözden geçirebilme</w:t>
      </w:r>
      <w:r w:rsidR="001239E2" w:rsidRPr="00D3691B">
        <w:t>, güven ver</w:t>
      </w:r>
      <w:r w:rsidR="002E531A" w:rsidRPr="00D3691B">
        <w:t>ici</w:t>
      </w:r>
      <w:r w:rsidR="001239E2" w:rsidRPr="00D3691B">
        <w:t xml:space="preserve"> ve kapsayıcı</w:t>
      </w:r>
      <w:r w:rsidR="002E531A" w:rsidRPr="00D3691B">
        <w:t xml:space="preserve"> olma</w:t>
      </w:r>
      <w:r w:rsidR="001239E2" w:rsidRPr="00D3691B">
        <w:t>, çeşitliliğe karşı saygı</w:t>
      </w:r>
      <w:r w:rsidR="002E531A" w:rsidRPr="00D3691B">
        <w:t xml:space="preserve"> duyma</w:t>
      </w:r>
      <w:r w:rsidR="001239E2" w:rsidRPr="00D3691B">
        <w:t xml:space="preserve">, eğitim programı dönüşümünü </w:t>
      </w:r>
      <w:r w:rsidR="002E531A" w:rsidRPr="00D3691B">
        <w:t>gerçekleştirebilme</w:t>
      </w:r>
      <w:r w:rsidR="001239E2" w:rsidRPr="00D3691B">
        <w:t xml:space="preserve"> </w:t>
      </w:r>
      <w:sdt>
        <w:sdtPr>
          <w:id w:val="-551535890"/>
          <w:citation/>
        </w:sdtPr>
        <w:sdtEndPr/>
        <w:sdtContent>
          <w:r w:rsidR="001239E2" w:rsidRPr="00D3691B">
            <w:fldChar w:fldCharType="begin"/>
          </w:r>
          <w:r w:rsidR="001239E2" w:rsidRPr="00D3691B">
            <w:instrText xml:space="preserve"> CITATION Pew03 \l 1055 </w:instrText>
          </w:r>
          <w:r w:rsidR="001239E2" w:rsidRPr="00D3691B">
            <w:fldChar w:fldCharType="separate"/>
          </w:r>
          <w:r w:rsidR="00FF1D7C" w:rsidRPr="00D3691B">
            <w:rPr>
              <w:noProof/>
            </w:rPr>
            <w:t>(Pewewardy &amp; Hammer, 2003)</w:t>
          </w:r>
          <w:r w:rsidR="001239E2" w:rsidRPr="00D3691B">
            <w:fldChar w:fldCharType="end"/>
          </w:r>
        </w:sdtContent>
      </w:sdt>
      <w:r w:rsidR="001239E2" w:rsidRPr="00D3691B">
        <w:t xml:space="preserve"> </w:t>
      </w:r>
      <w:r w:rsidR="002E531A" w:rsidRPr="00D3691B">
        <w:t xml:space="preserve">gibi </w:t>
      </w:r>
      <w:r w:rsidR="001239E2" w:rsidRPr="00D3691B">
        <w:t xml:space="preserve">çeşitli özelliklere sahip olmaları beklenir. </w:t>
      </w:r>
      <w:r w:rsidR="002E531A" w:rsidRPr="00D3691B">
        <w:t>Bunların yanı sıra sadece</w:t>
      </w:r>
      <w:r w:rsidR="001239E2" w:rsidRPr="00D3691B">
        <w:t xml:space="preserve"> </w:t>
      </w:r>
      <w:r w:rsidR="001239E2" w:rsidRPr="00D3691B">
        <w:lastRenderedPageBreak/>
        <w:t xml:space="preserve">sınıf içindeki çeşitliliği yönetmek, kültürel değerlere duyarlı eğitim olarak anlamlanmamaktadır. Kültürel değerlere duyarlı eğitim uygulamalarının gerçekte en önemli özelliği tüm farklılıklarına rağmen öğrencilere karşı yüksek akademik ve sosyal beklenti içinde olmaktır </w:t>
      </w:r>
      <w:r w:rsidR="001239E2" w:rsidRPr="00D3691B">
        <w:rPr>
          <w:noProof/>
        </w:rPr>
        <w:t>(Gay, 2000)</w:t>
      </w:r>
      <w:r w:rsidR="001239E2" w:rsidRPr="00D3691B">
        <w:t xml:space="preserve">. Dolayısıyla, </w:t>
      </w:r>
      <w:r w:rsidR="002E531A" w:rsidRPr="00D3691B">
        <w:t xml:space="preserve">belirli niteliklere ve öğrencilerine yönelik yüksek akademik ve sosyal beklentiye sahip </w:t>
      </w:r>
      <w:r w:rsidR="00C86259" w:rsidRPr="00D3691B">
        <w:t>öğretmenlerin,</w:t>
      </w:r>
      <w:r w:rsidR="001239E2" w:rsidRPr="00D3691B">
        <w:t xml:space="preserve"> </w:t>
      </w:r>
      <w:r w:rsidR="00C6303C" w:rsidRPr="00D3691B">
        <w:t xml:space="preserve">bütün </w:t>
      </w:r>
      <w:r w:rsidR="001239E2" w:rsidRPr="00D3691B">
        <w:t>öğrenci</w:t>
      </w:r>
      <w:r w:rsidR="002E531A" w:rsidRPr="00D3691B">
        <w:t>lerinin</w:t>
      </w:r>
      <w:r w:rsidR="001239E2" w:rsidRPr="00D3691B">
        <w:t xml:space="preserve"> evrensel değerler</w:t>
      </w:r>
      <w:r w:rsidR="002E531A" w:rsidRPr="00D3691B">
        <w:t>i kazanma</w:t>
      </w:r>
      <w:r w:rsidR="00C6303C" w:rsidRPr="00D3691B">
        <w:t>larını</w:t>
      </w:r>
      <w:r w:rsidR="002E531A" w:rsidRPr="00D3691B">
        <w:t xml:space="preserve"> sağlaması</w:t>
      </w:r>
      <w:r w:rsidR="001239E2" w:rsidRPr="00D3691B">
        <w:t xml:space="preserve"> kültürel değerlere duyarlı eğitim uygulamaları olarak düşünülebilir.</w:t>
      </w:r>
    </w:p>
    <w:p w14:paraId="00B7E929" w14:textId="62B652B0" w:rsidR="00B2449A" w:rsidRPr="00D3691B" w:rsidRDefault="00B63C0A" w:rsidP="00CB71DB">
      <w:pPr>
        <w:spacing w:before="240"/>
        <w:ind w:firstLine="708"/>
        <w:jc w:val="both"/>
      </w:pPr>
      <w:r w:rsidRPr="00D3691B">
        <w:t>Gay (2010</w:t>
      </w:r>
      <w:r w:rsidR="00E1116D" w:rsidRPr="00D3691B">
        <w:t xml:space="preserve">, Akt: </w:t>
      </w:r>
      <w:proofErr w:type="spellStart"/>
      <w:r w:rsidR="00E1116D" w:rsidRPr="00D3691B">
        <w:t>Aronson</w:t>
      </w:r>
      <w:proofErr w:type="spellEnd"/>
      <w:r w:rsidR="00E1116D" w:rsidRPr="00D3691B">
        <w:t xml:space="preserve"> ve </w:t>
      </w:r>
      <w:proofErr w:type="spellStart"/>
      <w:r w:rsidR="00E1116D" w:rsidRPr="00D3691B">
        <w:t>Laughter</w:t>
      </w:r>
      <w:proofErr w:type="spellEnd"/>
      <w:r w:rsidR="00E1116D" w:rsidRPr="00D3691B">
        <w:t>, 2016</w:t>
      </w:r>
      <w:r w:rsidR="00B2449A" w:rsidRPr="00D3691B">
        <w:t>, s. 165</w:t>
      </w:r>
      <w:r w:rsidRPr="00D3691B">
        <w:t>) kültüre duyarlı öğretimi “</w:t>
      </w:r>
      <w:r w:rsidR="00E1116D" w:rsidRPr="00D3691B">
        <w:t xml:space="preserve">etnik açıdan farklı öğrenciler için öğrenmeyi daha uygun ve etkili hale getirmede </w:t>
      </w:r>
      <w:r w:rsidRPr="00D3691B">
        <w:t xml:space="preserve">kültürel bilgilerini, önceki deneyimlerini, referans çerçevelerini ve performans stillerini, kullanmak” olarak tanımlamış </w:t>
      </w:r>
      <w:r w:rsidR="00E1116D" w:rsidRPr="00D3691B">
        <w:t>ve</w:t>
      </w:r>
      <w:r w:rsidRPr="00D3691B">
        <w:t xml:space="preserve"> altı boyuta dayan</w:t>
      </w:r>
      <w:r w:rsidR="00512A2C" w:rsidRPr="00D3691B">
        <w:t>dırmışt</w:t>
      </w:r>
      <w:r w:rsidRPr="00D3691B">
        <w:t>ır:</w:t>
      </w:r>
      <w:r w:rsidR="00DE36C5" w:rsidRPr="00D3691B">
        <w:t xml:space="preserve"> </w:t>
      </w:r>
      <w:r w:rsidR="00CB71DB" w:rsidRPr="00D3691B">
        <w:t>buna göre k</w:t>
      </w:r>
      <w:r w:rsidRPr="00D3691B">
        <w:t xml:space="preserve">ültüre duyarlı öğretmenler, her öğrencinin </w:t>
      </w:r>
      <w:r w:rsidR="00E1116D" w:rsidRPr="00D3691B">
        <w:t xml:space="preserve">başarabilmesi için </w:t>
      </w:r>
      <w:r w:rsidRPr="00D3691B">
        <w:t xml:space="preserve">yüksek beklentiler belirleyerek </w:t>
      </w:r>
      <w:r w:rsidR="00E1116D" w:rsidRPr="00D3691B">
        <w:t xml:space="preserve">onları </w:t>
      </w:r>
      <w:r w:rsidRPr="00D3691B">
        <w:t>sosyal ve akademik olarak güçlendirir</w:t>
      </w:r>
      <w:r w:rsidR="00DE36C5" w:rsidRPr="00D3691B">
        <w:t xml:space="preserve">; </w:t>
      </w:r>
      <w:r w:rsidRPr="00D3691B">
        <w:t>kültürel bilgi</w:t>
      </w:r>
      <w:r w:rsidR="00E1116D" w:rsidRPr="00D3691B">
        <w:t>ler</w:t>
      </w:r>
      <w:r w:rsidRPr="00D3691B">
        <w:t xml:space="preserve">, deneyimler, </w:t>
      </w:r>
      <w:r w:rsidR="00E1116D" w:rsidRPr="00D3691B">
        <w:t xml:space="preserve">destekler </w:t>
      </w:r>
      <w:r w:rsidRPr="00D3691B">
        <w:t>ve bakış açılarıyla ilgilen</w:t>
      </w:r>
      <w:r w:rsidR="00E1116D" w:rsidRPr="00D3691B">
        <w:t>dikleri için çok boyutludur</w:t>
      </w:r>
      <w:r w:rsidR="00DE36C5" w:rsidRPr="00D3691B">
        <w:t xml:space="preserve">; </w:t>
      </w:r>
      <w:r w:rsidRPr="00D3691B">
        <w:t xml:space="preserve"> çeşitlendirilmiş öğretim stratejileri ve çok kültürlü </w:t>
      </w:r>
      <w:r w:rsidR="00E1116D" w:rsidRPr="00D3691B">
        <w:t xml:space="preserve">eğitim programı </w:t>
      </w:r>
      <w:r w:rsidRPr="00D3691B">
        <w:t>yoluyla okul ve ev arasındaki boşlukları doldurarak her öğrencinin kültürün</w:t>
      </w:r>
      <w:r w:rsidR="00E1116D" w:rsidRPr="00D3691B">
        <w:t>e değer verir</w:t>
      </w:r>
      <w:r w:rsidRPr="00D3691B">
        <w:t>;</w:t>
      </w:r>
      <w:r w:rsidR="00B2449A" w:rsidRPr="00D3691B">
        <w:t xml:space="preserve"> </w:t>
      </w:r>
      <w:r w:rsidRPr="00D3691B">
        <w:t xml:space="preserve"> </w:t>
      </w:r>
      <w:r w:rsidR="00E1116D" w:rsidRPr="00D3691B">
        <w:t>bütün çocukları</w:t>
      </w:r>
      <w:r w:rsidRPr="00D3691B">
        <w:t xml:space="preserve"> eğitmeye çalıştıkları için sosyal, duygusal ve politik açıdan kapsa</w:t>
      </w:r>
      <w:r w:rsidR="00E1116D" w:rsidRPr="00D3691B">
        <w:t>yıcıdırlar</w:t>
      </w:r>
      <w:r w:rsidR="00DE36C5" w:rsidRPr="00D3691B">
        <w:t xml:space="preserve">; </w:t>
      </w:r>
      <w:r w:rsidRPr="00D3691B">
        <w:t xml:space="preserve">öğretim, değerlendirme ve </w:t>
      </w:r>
      <w:r w:rsidR="00E1116D" w:rsidRPr="00D3691B">
        <w:t xml:space="preserve">eğitim programlarının </w:t>
      </w:r>
      <w:r w:rsidRPr="00D3691B">
        <w:t>tasarımını yönlendirme</w:t>
      </w:r>
      <w:r w:rsidR="00B2449A" w:rsidRPr="00D3691B">
        <w:t>de</w:t>
      </w:r>
      <w:r w:rsidRPr="00D3691B">
        <w:t xml:space="preserve"> öğrencilerin mevcut güçlü yanlarını kullanarak okulları ve toplumları dönüştürürler;</w:t>
      </w:r>
      <w:r w:rsidR="00B2449A" w:rsidRPr="00D3691B">
        <w:t xml:space="preserve"> </w:t>
      </w:r>
      <w:r w:rsidRPr="00D3691B">
        <w:t xml:space="preserve">“okullarda tipik olarak öğretilen bilimsel </w:t>
      </w:r>
      <w:r w:rsidR="00B2449A" w:rsidRPr="00D3691B">
        <w:t xml:space="preserve">gerçek </w:t>
      </w:r>
      <w:r w:rsidRPr="00D3691B">
        <w:t>kavramlarından varsayılan mutlak otorite perdesini</w:t>
      </w:r>
      <w:r w:rsidR="00B2449A" w:rsidRPr="00D3691B">
        <w:t>”</w:t>
      </w:r>
      <w:r w:rsidRPr="00D3691B">
        <w:t xml:space="preserve"> kaldır</w:t>
      </w:r>
      <w:r w:rsidR="00B2449A" w:rsidRPr="00D3691B">
        <w:t>dıkları için</w:t>
      </w:r>
      <w:r w:rsidRPr="00D3691B">
        <w:t xml:space="preserve"> baskıcı eğitim uygulamalarından ve ideolojilerinden özgürleş</w:t>
      </w:r>
      <w:r w:rsidR="00B2449A" w:rsidRPr="00D3691B">
        <w:t>tir</w:t>
      </w:r>
      <w:r w:rsidRPr="00D3691B">
        <w:t xml:space="preserve">irler ve özgürleşirler. </w:t>
      </w:r>
    </w:p>
    <w:p w14:paraId="6A45A859" w14:textId="6E59EF80" w:rsidR="00512A2C" w:rsidRPr="00D3691B" w:rsidRDefault="00890085" w:rsidP="0083238A">
      <w:pPr>
        <w:spacing w:before="240"/>
        <w:ind w:right="4" w:firstLine="785"/>
        <w:jc w:val="both"/>
      </w:pPr>
      <w:proofErr w:type="spellStart"/>
      <w:r w:rsidRPr="00D3691B">
        <w:rPr>
          <w:rFonts w:cs="Times New Roman"/>
        </w:rPr>
        <w:t>Villegas</w:t>
      </w:r>
      <w:proofErr w:type="spellEnd"/>
      <w:r w:rsidRPr="00D3691B">
        <w:rPr>
          <w:rFonts w:cs="Times New Roman"/>
        </w:rPr>
        <w:t xml:space="preserve"> ve </w:t>
      </w:r>
      <w:proofErr w:type="spellStart"/>
      <w:r w:rsidRPr="00D3691B">
        <w:rPr>
          <w:rFonts w:cs="Times New Roman"/>
        </w:rPr>
        <w:t>Lucas</w:t>
      </w:r>
      <w:proofErr w:type="spellEnd"/>
      <w:r w:rsidRPr="00D3691B">
        <w:rPr>
          <w:rFonts w:cs="Times New Roman"/>
        </w:rPr>
        <w:t xml:space="preserve"> (2002) ise</w:t>
      </w:r>
      <w:r w:rsidRPr="00D3691B">
        <w:rPr>
          <w:rFonts w:ascii="TTE265B840t00" w:hAnsi="TTE265B840t00" w:cs="TTE265B840t00"/>
        </w:rPr>
        <w:t xml:space="preserve"> </w:t>
      </w:r>
      <w:r w:rsidRPr="00D3691B">
        <w:t>kültüre duyarlı öğretmeni altı belirgin özelli</w:t>
      </w:r>
      <w:r w:rsidR="004136C5" w:rsidRPr="00D3691B">
        <w:t>k ile</w:t>
      </w:r>
      <w:r w:rsidRPr="00D3691B">
        <w:t xml:space="preserve"> tanımlamaktadır. Böyle bir öğretmen “(a) sosyokültürel olarak bilinçli, yani gerçekliği algılamanın birden fazla yolu olduğunu ve bu yolların bireyin sosyal ortamlarından etkilendiğini kabul eden; (b) farklı geçmişlerden gelen öğrencilerin görüşlerini onaylayan, farklılıkları aşılması gereken sorunlar olarak görmek yerine tüm öğrencilerde öğrenmeye yönelik kaynakları gören; (c) kendisini, okulları tüm öğrencilere daha duyarlı hale getirecek eğitimsel değişikliğin hem sorumlusu hem de buna muktedir olarak gören; (d) öğrencilerin bilgiyi nasıl yapılandırdığını anlayan ve öğrencilerin bilgiyi yapılandırmalarında onları teşvik etme yeteneğine sahip; (e) öğrencilerinin hayatlarını bilen ve (f) öğrencilerin yaşamları hakkındaki bilgilerini, öğretimi tasarlamak için kullanan” bir öğretmendir (s. 21).</w:t>
      </w:r>
    </w:p>
    <w:p w14:paraId="688F535A" w14:textId="44E6BF35" w:rsidR="00512A2C" w:rsidRPr="00D3691B" w:rsidRDefault="00512A2C" w:rsidP="00512A2C">
      <w:pPr>
        <w:spacing w:before="240"/>
        <w:ind w:right="4"/>
        <w:jc w:val="both"/>
        <w:rPr>
          <w:rFonts w:cs="Times New Roman"/>
          <w:sz w:val="20"/>
          <w:szCs w:val="20"/>
        </w:rPr>
      </w:pPr>
      <w:r w:rsidRPr="00D3691B">
        <w:rPr>
          <w:rFonts w:cs="Times New Roman"/>
          <w:sz w:val="20"/>
          <w:szCs w:val="20"/>
        </w:rPr>
        <w:t>Çizelge</w:t>
      </w:r>
      <w:r w:rsidR="00507A68" w:rsidRPr="00D3691B">
        <w:rPr>
          <w:rFonts w:cs="Times New Roman"/>
          <w:sz w:val="20"/>
          <w:szCs w:val="20"/>
        </w:rPr>
        <w:t xml:space="preserve"> 1: </w:t>
      </w:r>
      <w:r w:rsidRPr="00D3691B">
        <w:rPr>
          <w:rFonts w:cs="Times New Roman"/>
          <w:sz w:val="20"/>
          <w:szCs w:val="20"/>
        </w:rPr>
        <w:t>Öğretmenlerin kültüre duyarlılık yeterlikleri</w:t>
      </w:r>
    </w:p>
    <w:tbl>
      <w:tblPr>
        <w:tblStyle w:val="DzTablo4"/>
        <w:tblW w:w="9635" w:type="dxa"/>
        <w:tblBorders>
          <w:insideH w:val="single" w:sz="4" w:space="0" w:color="auto"/>
        </w:tblBorders>
        <w:tblLook w:val="04A0" w:firstRow="1" w:lastRow="0" w:firstColumn="1" w:lastColumn="0" w:noHBand="0" w:noVBand="1"/>
      </w:tblPr>
      <w:tblGrid>
        <w:gridCol w:w="3540"/>
        <w:gridCol w:w="6095"/>
      </w:tblGrid>
      <w:tr w:rsidR="00D3691B" w:rsidRPr="00D3691B" w14:paraId="67DF8CD4" w14:textId="77777777" w:rsidTr="004136C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40" w:type="dxa"/>
          </w:tcPr>
          <w:p w14:paraId="5D7D974F" w14:textId="77777777" w:rsidR="00512A2C" w:rsidRPr="00D3691B" w:rsidRDefault="00512A2C" w:rsidP="004136C5">
            <w:pPr>
              <w:spacing w:line="240" w:lineRule="auto"/>
              <w:ind w:right="4"/>
              <w:rPr>
                <w:rFonts w:cs="Times New Roman"/>
                <w:sz w:val="20"/>
                <w:szCs w:val="20"/>
              </w:rPr>
            </w:pPr>
          </w:p>
        </w:tc>
        <w:tc>
          <w:tcPr>
            <w:tcW w:w="6095" w:type="dxa"/>
          </w:tcPr>
          <w:p w14:paraId="362295F4" w14:textId="77777777" w:rsidR="00512A2C" w:rsidRPr="00D3691B" w:rsidRDefault="00512A2C" w:rsidP="004136C5">
            <w:pPr>
              <w:spacing w:line="240" w:lineRule="auto"/>
              <w:ind w:right="4"/>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Beklenen Yeterlikler</w:t>
            </w:r>
          </w:p>
        </w:tc>
      </w:tr>
      <w:tr w:rsidR="00D3691B" w:rsidRPr="00D3691B" w14:paraId="51891E44" w14:textId="77777777" w:rsidTr="004136C5">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540" w:type="dxa"/>
          </w:tcPr>
          <w:p w14:paraId="062A7D08" w14:textId="77777777" w:rsidR="00512A2C" w:rsidRPr="00D3691B" w:rsidRDefault="00512A2C" w:rsidP="004136C5">
            <w:pPr>
              <w:spacing w:line="240" w:lineRule="auto"/>
              <w:ind w:right="4"/>
              <w:rPr>
                <w:rFonts w:cs="Times New Roman"/>
                <w:sz w:val="20"/>
                <w:szCs w:val="20"/>
              </w:rPr>
            </w:pPr>
            <w:r w:rsidRPr="00D3691B">
              <w:rPr>
                <w:rFonts w:cs="Times New Roman"/>
                <w:sz w:val="20"/>
                <w:szCs w:val="20"/>
              </w:rPr>
              <w:t xml:space="preserve">Çokkültürlü ve Akademik Yeterlikler </w:t>
            </w:r>
          </w:p>
        </w:tc>
        <w:tc>
          <w:tcPr>
            <w:tcW w:w="6095" w:type="dxa"/>
          </w:tcPr>
          <w:p w14:paraId="270B517B" w14:textId="77777777" w:rsidR="00512A2C" w:rsidRPr="00D3691B" w:rsidRDefault="00512A2C" w:rsidP="004136C5">
            <w:pPr>
              <w:numPr>
                <w:ilvl w:val="0"/>
                <w:numId w:val="9"/>
              </w:numPr>
              <w:spacing w:line="240" w:lineRule="auto"/>
              <w:ind w:left="319" w:right="4"/>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Kendini anlama,</w:t>
            </w:r>
          </w:p>
          <w:p w14:paraId="7841B0A6" w14:textId="77777777" w:rsidR="00512A2C" w:rsidRPr="00D3691B" w:rsidRDefault="00512A2C" w:rsidP="004136C5">
            <w:pPr>
              <w:numPr>
                <w:ilvl w:val="0"/>
                <w:numId w:val="9"/>
              </w:numPr>
              <w:spacing w:line="240" w:lineRule="auto"/>
              <w:ind w:left="319" w:right="4"/>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Diğerlerinin kültürlerini anlama</w:t>
            </w:r>
          </w:p>
          <w:p w14:paraId="0B22CFC3" w14:textId="77777777" w:rsidR="00512A2C" w:rsidRPr="00D3691B" w:rsidRDefault="00512A2C" w:rsidP="004136C5">
            <w:pPr>
              <w:numPr>
                <w:ilvl w:val="0"/>
                <w:numId w:val="9"/>
              </w:numPr>
              <w:spacing w:line="240" w:lineRule="auto"/>
              <w:ind w:left="319" w:right="4"/>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Akademik-çokkültürlü yeterlikler</w:t>
            </w:r>
          </w:p>
        </w:tc>
      </w:tr>
      <w:tr w:rsidR="00D3691B" w:rsidRPr="00D3691B" w14:paraId="2AB4AFAA" w14:textId="77777777" w:rsidTr="004136C5">
        <w:trPr>
          <w:trHeight w:val="1604"/>
        </w:trPr>
        <w:tc>
          <w:tcPr>
            <w:cnfStyle w:val="001000000000" w:firstRow="0" w:lastRow="0" w:firstColumn="1" w:lastColumn="0" w:oddVBand="0" w:evenVBand="0" w:oddHBand="0" w:evenHBand="0" w:firstRowFirstColumn="0" w:firstRowLastColumn="0" w:lastRowFirstColumn="0" w:lastRowLastColumn="0"/>
            <w:tcW w:w="3540" w:type="dxa"/>
          </w:tcPr>
          <w:p w14:paraId="145AF9E9" w14:textId="77777777" w:rsidR="00512A2C" w:rsidRPr="00D3691B" w:rsidRDefault="00512A2C" w:rsidP="004136C5">
            <w:pPr>
              <w:spacing w:line="240" w:lineRule="auto"/>
              <w:ind w:left="-104" w:right="4"/>
              <w:rPr>
                <w:rFonts w:cs="Times New Roman"/>
                <w:sz w:val="20"/>
                <w:szCs w:val="20"/>
              </w:rPr>
            </w:pPr>
            <w:r w:rsidRPr="00D3691B">
              <w:rPr>
                <w:rFonts w:cs="Times New Roman"/>
                <w:sz w:val="20"/>
                <w:szCs w:val="20"/>
              </w:rPr>
              <w:lastRenderedPageBreak/>
              <w:t>Toyluktan Uzmanlığa: Öğretmenler İçin Çokkültürlü Yeterlikler (</w:t>
            </w:r>
            <w:proofErr w:type="spellStart"/>
            <w:r w:rsidRPr="00D3691B">
              <w:rPr>
                <w:rFonts w:cs="Times New Roman"/>
                <w:sz w:val="20"/>
                <w:szCs w:val="20"/>
              </w:rPr>
              <w:t>Berliner</w:t>
            </w:r>
            <w:proofErr w:type="spellEnd"/>
            <w:r w:rsidRPr="00D3691B">
              <w:rPr>
                <w:rFonts w:cs="Times New Roman"/>
                <w:sz w:val="20"/>
                <w:szCs w:val="20"/>
              </w:rPr>
              <w:t>, 1988)</w:t>
            </w:r>
          </w:p>
        </w:tc>
        <w:tc>
          <w:tcPr>
            <w:tcW w:w="6095" w:type="dxa"/>
          </w:tcPr>
          <w:p w14:paraId="01322602" w14:textId="77777777" w:rsidR="00512A2C" w:rsidRPr="00D3691B" w:rsidRDefault="00512A2C" w:rsidP="004136C5">
            <w:pPr>
              <w:numPr>
                <w:ilvl w:val="0"/>
                <w:numId w:val="10"/>
              </w:numPr>
              <w:spacing w:line="240" w:lineRule="auto"/>
              <w:ind w:left="319" w:right="4"/>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Toyluk aşaması (öğrenci çeşitliliği üstesinden gelinmesi gereken bir problem ve bireyselleştirilmiş öğretimi bu problemin çözümü olarak görür)</w:t>
            </w:r>
          </w:p>
          <w:p w14:paraId="7BE8BD57" w14:textId="77777777" w:rsidR="00512A2C" w:rsidRPr="00D3691B" w:rsidRDefault="00512A2C" w:rsidP="004136C5">
            <w:pPr>
              <w:numPr>
                <w:ilvl w:val="0"/>
                <w:numId w:val="10"/>
              </w:numPr>
              <w:spacing w:line="240" w:lineRule="auto"/>
              <w:ind w:left="319" w:right="4"/>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Uzmanlık aşaması (öğretim sürecini, kendilerini, öğrencilerini ve öğretimin ne zaman tamamlandığını anlama yeterliğine sahip, problem çözücü, sınıf içindeki çeşitli kültürel yaşantıları gözlemleyebilen ve yorumlayabilen)</w:t>
            </w:r>
          </w:p>
        </w:tc>
      </w:tr>
      <w:tr w:rsidR="00D3691B" w:rsidRPr="00D3691B" w14:paraId="2D674AE1" w14:textId="77777777" w:rsidTr="004136C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540" w:type="dxa"/>
            <w:tcBorders>
              <w:bottom w:val="single" w:sz="4" w:space="0" w:color="auto"/>
            </w:tcBorders>
          </w:tcPr>
          <w:p w14:paraId="70C3D1EA" w14:textId="77777777" w:rsidR="00512A2C" w:rsidRPr="00D3691B" w:rsidRDefault="00512A2C" w:rsidP="004136C5">
            <w:pPr>
              <w:spacing w:line="240" w:lineRule="auto"/>
              <w:ind w:right="4"/>
              <w:rPr>
                <w:rFonts w:cs="Times New Roman"/>
                <w:sz w:val="20"/>
                <w:szCs w:val="20"/>
              </w:rPr>
            </w:pPr>
            <w:r w:rsidRPr="00D3691B">
              <w:rPr>
                <w:rFonts w:cs="Times New Roman"/>
                <w:sz w:val="20"/>
                <w:szCs w:val="20"/>
              </w:rPr>
              <w:t>Kültüre duyarlı öğretmen yeterlikleri (</w:t>
            </w:r>
            <w:proofErr w:type="spellStart"/>
            <w:r w:rsidRPr="00D3691B">
              <w:rPr>
                <w:rFonts w:cs="Times New Roman"/>
                <w:sz w:val="20"/>
                <w:szCs w:val="20"/>
              </w:rPr>
              <w:t>Banks</w:t>
            </w:r>
            <w:proofErr w:type="spellEnd"/>
            <w:r w:rsidRPr="00D3691B">
              <w:rPr>
                <w:rFonts w:cs="Times New Roman"/>
                <w:sz w:val="20"/>
                <w:szCs w:val="20"/>
              </w:rPr>
              <w:t>, 1991)</w:t>
            </w:r>
          </w:p>
          <w:p w14:paraId="2358F0F3" w14:textId="77777777" w:rsidR="00512A2C" w:rsidRPr="00D3691B" w:rsidRDefault="00512A2C" w:rsidP="004136C5">
            <w:pPr>
              <w:spacing w:line="240" w:lineRule="auto"/>
              <w:ind w:right="4"/>
              <w:rPr>
                <w:rFonts w:cs="Times New Roman"/>
                <w:sz w:val="20"/>
                <w:szCs w:val="20"/>
              </w:rPr>
            </w:pPr>
          </w:p>
        </w:tc>
        <w:tc>
          <w:tcPr>
            <w:tcW w:w="6095" w:type="dxa"/>
            <w:tcBorders>
              <w:bottom w:val="single" w:sz="4" w:space="0" w:color="auto"/>
            </w:tcBorders>
          </w:tcPr>
          <w:p w14:paraId="26206655" w14:textId="77777777" w:rsidR="00512A2C" w:rsidRPr="00D3691B" w:rsidRDefault="00512A2C" w:rsidP="004136C5">
            <w:pPr>
              <w:pStyle w:val="ListeParagraf"/>
              <w:numPr>
                <w:ilvl w:val="0"/>
                <w:numId w:val="12"/>
              </w:numPr>
              <w:spacing w:line="240" w:lineRule="auto"/>
              <w:ind w:left="319" w:right="4"/>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Kişisel düzey (kendi kültürel kimliğini araştırması ve kültürel kimliğinin tarihini bilmesi)</w:t>
            </w:r>
          </w:p>
          <w:p w14:paraId="44028C5E" w14:textId="384DE1FF" w:rsidR="00512A2C" w:rsidRPr="00D3691B" w:rsidRDefault="00512A2C" w:rsidP="004136C5">
            <w:pPr>
              <w:pStyle w:val="ListeParagraf"/>
              <w:numPr>
                <w:ilvl w:val="0"/>
                <w:numId w:val="12"/>
              </w:numPr>
              <w:spacing w:line="240" w:lineRule="auto"/>
              <w:ind w:left="319" w:right="4"/>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Sınıf düzeyi (azınlık öğrencilerini “diğerleri” olarak görmeme, sınıf kültürünü ve bunun öğrenmeye etkisini anlama, sınıfta ve okulda temsil edilen tüm kültürlere saygı duyulan bir sınıf ortamı oluşturma, kültüre duyarlı öğretim programı ve öğretim yöntemleri kullanma, tüm öğrenciler ile iletişim kurma ve tüm öğrenciler arasındaki iletişimi sağlama, öğrencilerin kültürel özelliklerini öğretim içine yerleştirme ve buna saygı duyma)</w:t>
            </w:r>
          </w:p>
          <w:p w14:paraId="30CFC28C" w14:textId="77777777" w:rsidR="00512A2C" w:rsidRPr="00D3691B" w:rsidRDefault="00512A2C" w:rsidP="004136C5">
            <w:pPr>
              <w:pStyle w:val="ListeParagraf"/>
              <w:numPr>
                <w:ilvl w:val="0"/>
                <w:numId w:val="12"/>
              </w:numPr>
              <w:spacing w:line="240" w:lineRule="auto"/>
              <w:ind w:left="319" w:right="4"/>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Kurum/okul düzeyi (çok kültürlülüğü içeren felsefe ve görev oluşturma, öğreticiler için hesap verebilirlik ölçütlerini açık etme, çok kültürlü ortamlar için politika oluşturma ve çok kültürlü eğitim uygulamalarına yönetimsel ve finansal destek sağlama)</w:t>
            </w:r>
          </w:p>
        </w:tc>
      </w:tr>
      <w:tr w:rsidR="00D3691B" w:rsidRPr="00D3691B" w14:paraId="24A5A425" w14:textId="77777777" w:rsidTr="004136C5">
        <w:trPr>
          <w:trHeight w:val="588"/>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auto"/>
              <w:bottom w:val="single" w:sz="4" w:space="0" w:color="auto"/>
            </w:tcBorders>
          </w:tcPr>
          <w:p w14:paraId="6EB0614B" w14:textId="77777777" w:rsidR="00512A2C" w:rsidRPr="00D3691B" w:rsidRDefault="00512A2C" w:rsidP="004136C5">
            <w:pPr>
              <w:spacing w:line="240" w:lineRule="auto"/>
              <w:ind w:right="4"/>
              <w:rPr>
                <w:rFonts w:cs="Times New Roman"/>
                <w:sz w:val="20"/>
                <w:szCs w:val="20"/>
              </w:rPr>
            </w:pPr>
            <w:r w:rsidRPr="00D3691B">
              <w:rPr>
                <w:rFonts w:cs="Times New Roman"/>
                <w:sz w:val="20"/>
                <w:szCs w:val="20"/>
              </w:rPr>
              <w:t>Çok kültürlü yeterlikler (Gay, 2000)</w:t>
            </w:r>
          </w:p>
        </w:tc>
        <w:tc>
          <w:tcPr>
            <w:tcW w:w="6095" w:type="dxa"/>
            <w:tcBorders>
              <w:top w:val="single" w:sz="4" w:space="0" w:color="auto"/>
              <w:bottom w:val="single" w:sz="4" w:space="0" w:color="auto"/>
            </w:tcBorders>
          </w:tcPr>
          <w:p w14:paraId="7F9165FD" w14:textId="77777777" w:rsidR="00512A2C" w:rsidRPr="00D3691B" w:rsidRDefault="00512A2C" w:rsidP="004136C5">
            <w:pPr>
              <w:numPr>
                <w:ilvl w:val="0"/>
                <w:numId w:val="11"/>
              </w:numPr>
              <w:spacing w:line="240" w:lineRule="auto"/>
              <w:ind w:left="319" w:right="4"/>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 xml:space="preserve">Kendi kültürel kimliği ve önyargılarının farkında olma, </w:t>
            </w:r>
          </w:p>
          <w:p w14:paraId="0802A2E9" w14:textId="77777777" w:rsidR="00512A2C" w:rsidRPr="00D3691B" w:rsidRDefault="00512A2C" w:rsidP="004136C5">
            <w:pPr>
              <w:numPr>
                <w:ilvl w:val="0"/>
                <w:numId w:val="11"/>
              </w:numPr>
              <w:spacing w:line="240" w:lineRule="auto"/>
              <w:ind w:left="319" w:right="4"/>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 xml:space="preserve">Kendi kültüründen farklı olan grupların dünya görüşlerini öğrenme eğiliminde olma </w:t>
            </w:r>
          </w:p>
          <w:p w14:paraId="68306BD4" w14:textId="77777777" w:rsidR="00512A2C" w:rsidRPr="00D3691B" w:rsidRDefault="00512A2C" w:rsidP="004136C5">
            <w:pPr>
              <w:numPr>
                <w:ilvl w:val="0"/>
                <w:numId w:val="11"/>
              </w:numPr>
              <w:spacing w:line="240" w:lineRule="auto"/>
              <w:ind w:left="319" w:right="4"/>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Kültüre duyarlı öğretim yöntemlerini geliştirme</w:t>
            </w:r>
          </w:p>
        </w:tc>
      </w:tr>
    </w:tbl>
    <w:p w14:paraId="0196EA26" w14:textId="77777777" w:rsidR="00512A2C" w:rsidRPr="00D3691B" w:rsidRDefault="00512A2C" w:rsidP="00512A2C">
      <w:pPr>
        <w:spacing w:before="240"/>
        <w:ind w:right="4"/>
        <w:jc w:val="both"/>
        <w:rPr>
          <w:rFonts w:cs="Times New Roman"/>
          <w:sz w:val="20"/>
          <w:szCs w:val="20"/>
        </w:rPr>
      </w:pPr>
      <w:r w:rsidRPr="00D3691B">
        <w:rPr>
          <w:rFonts w:cs="Times New Roman"/>
          <w:sz w:val="20"/>
          <w:szCs w:val="20"/>
        </w:rPr>
        <w:t xml:space="preserve">Kaynak: </w:t>
      </w:r>
      <w:proofErr w:type="spellStart"/>
      <w:r w:rsidRPr="00D3691B">
        <w:rPr>
          <w:rFonts w:cs="Times New Roman"/>
          <w:sz w:val="20"/>
          <w:szCs w:val="20"/>
        </w:rPr>
        <w:t>Başbay</w:t>
      </w:r>
      <w:proofErr w:type="spellEnd"/>
      <w:r w:rsidRPr="00D3691B">
        <w:rPr>
          <w:rFonts w:cs="Times New Roman"/>
          <w:sz w:val="20"/>
          <w:szCs w:val="20"/>
        </w:rPr>
        <w:t xml:space="preserve"> ve </w:t>
      </w:r>
      <w:proofErr w:type="spellStart"/>
      <w:r w:rsidRPr="00D3691B">
        <w:rPr>
          <w:rFonts w:cs="Times New Roman"/>
          <w:sz w:val="20"/>
          <w:szCs w:val="20"/>
        </w:rPr>
        <w:t>Bektaş’dan</w:t>
      </w:r>
      <w:proofErr w:type="spellEnd"/>
      <w:r w:rsidRPr="00D3691B">
        <w:rPr>
          <w:rFonts w:cs="Times New Roman"/>
          <w:sz w:val="20"/>
          <w:szCs w:val="20"/>
        </w:rPr>
        <w:t xml:space="preserve"> (2009) uyarlanmıştır.</w:t>
      </w:r>
    </w:p>
    <w:p w14:paraId="3C73E82A" w14:textId="57F7923C" w:rsidR="0010702E" w:rsidRPr="00D3691B" w:rsidRDefault="0010702E" w:rsidP="00116AE0">
      <w:pPr>
        <w:spacing w:before="240"/>
        <w:ind w:firstLine="708"/>
        <w:jc w:val="both"/>
        <w:rPr>
          <w:noProof/>
        </w:rPr>
      </w:pPr>
      <w:r w:rsidRPr="00D3691B">
        <w:t>Kültürel değerlere duyarlı eğitim uygulamaları kapsamında</w:t>
      </w:r>
      <w:r w:rsidR="00F95AC6" w:rsidRPr="00D3691B">
        <w:t>,</w:t>
      </w:r>
      <w:r w:rsidRPr="00D3691B">
        <w:t xml:space="preserve"> öğretmenlerin sınıf içerisindeki çeşitliliği yönet</w:t>
      </w:r>
      <w:r w:rsidR="00F95AC6" w:rsidRPr="00D3691B">
        <w:t>ebil</w:t>
      </w:r>
      <w:r w:rsidRPr="00D3691B">
        <w:t>me</w:t>
      </w:r>
      <w:r w:rsidR="00F95AC6" w:rsidRPr="00D3691B">
        <w:t xml:space="preserve">leri için </w:t>
      </w:r>
      <w:r w:rsidR="003E077F" w:rsidRPr="00D3691B">
        <w:rPr>
          <w:noProof/>
        </w:rPr>
        <w:t>kültürel yeterlilik seviyesinde olma</w:t>
      </w:r>
      <w:r w:rsidR="00F95AC6" w:rsidRPr="00D3691B">
        <w:rPr>
          <w:noProof/>
        </w:rPr>
        <w:t xml:space="preserve">ları gerekir (Mason, 1995). </w:t>
      </w:r>
      <w:r w:rsidR="003E077F" w:rsidRPr="00D3691B">
        <w:rPr>
          <w:noProof/>
        </w:rPr>
        <w:t xml:space="preserve">Bu seviyede öğretmen, bireyler arasındaki kültürel farklılıkları kabul ettiği gibi bu farklılıklara da saygı göstermektedir. Bu seviyede öğretmenler sürekli öz-değerlendirme yaparak kültürel farklılıkların dinamiklerine uyum sağlamaya çalışır. Kendilerini sürekli öğrenen bir kişilik olarak eğitim öğretim ortamına yansıtmaya başlarlar. Bu durum </w:t>
      </w:r>
      <w:r w:rsidR="00F95AC6" w:rsidRPr="00D3691B">
        <w:rPr>
          <w:noProof/>
        </w:rPr>
        <w:t xml:space="preserve">da </w:t>
      </w:r>
      <w:r w:rsidR="003E077F" w:rsidRPr="00D3691B">
        <w:rPr>
          <w:noProof/>
        </w:rPr>
        <w:t>öğretmenin öğrencisinden beklentisini net bir şekilde sosyal ve akademik anlamda ortaya koymasına yardımcı olur. Kültürel değerlere duyarlı eğitim uygulamalarının genel amacı ile birlikte düşün</w:t>
      </w:r>
      <w:r w:rsidR="00F95AC6" w:rsidRPr="00D3691B">
        <w:rPr>
          <w:noProof/>
        </w:rPr>
        <w:t>ül</w:t>
      </w:r>
      <w:r w:rsidR="003E077F" w:rsidRPr="00D3691B">
        <w:rPr>
          <w:noProof/>
        </w:rPr>
        <w:t>düğü</w:t>
      </w:r>
      <w:r w:rsidR="00F95AC6" w:rsidRPr="00D3691B">
        <w:rPr>
          <w:noProof/>
        </w:rPr>
        <w:t>nde</w:t>
      </w:r>
      <w:r w:rsidR="003E077F" w:rsidRPr="00D3691B">
        <w:rPr>
          <w:noProof/>
        </w:rPr>
        <w:t xml:space="preserve"> öğretmenin her öğrencinin farklı olduğunu ve çeşitli kültürel kodlara sahip olduğunu bilerek bu kodları işe koşma yardımıyla öğrencinin akademik ve sosyal gelişimini sağlaması beklenmektedir.</w:t>
      </w:r>
      <w:r w:rsidR="007430DC" w:rsidRPr="00D3691B">
        <w:rPr>
          <w:noProof/>
        </w:rPr>
        <w:t xml:space="preserve"> Tüm bunlarla birlikte öğretmenin kültürel değerlere duyarlı liderlik yapması, hem ailede hem de öğrencide eleştirel bir bilinç oluşturması gerekir </w:t>
      </w:r>
      <w:sdt>
        <w:sdtPr>
          <w:rPr>
            <w:noProof/>
          </w:rPr>
          <w:id w:val="239224029"/>
          <w:citation/>
        </w:sdtPr>
        <w:sdtEndPr/>
        <w:sdtContent>
          <w:r w:rsidR="007430DC" w:rsidRPr="00D3691B">
            <w:rPr>
              <w:noProof/>
            </w:rPr>
            <w:fldChar w:fldCharType="begin"/>
          </w:r>
          <w:r w:rsidR="007430DC" w:rsidRPr="00D3691B">
            <w:rPr>
              <w:noProof/>
            </w:rPr>
            <w:instrText xml:space="preserve"> CITATION Joh14 \l 1055 </w:instrText>
          </w:r>
          <w:r w:rsidR="007430DC" w:rsidRPr="00D3691B">
            <w:rPr>
              <w:noProof/>
            </w:rPr>
            <w:fldChar w:fldCharType="separate"/>
          </w:r>
          <w:r w:rsidR="00FF1D7C" w:rsidRPr="00D3691B">
            <w:rPr>
              <w:noProof/>
            </w:rPr>
            <w:t>(Johnson, 2014)</w:t>
          </w:r>
          <w:r w:rsidR="007430DC" w:rsidRPr="00D3691B">
            <w:rPr>
              <w:noProof/>
            </w:rPr>
            <w:fldChar w:fldCharType="end"/>
          </w:r>
        </w:sdtContent>
      </w:sdt>
      <w:r w:rsidR="007430DC" w:rsidRPr="00D3691B">
        <w:rPr>
          <w:noProof/>
        </w:rPr>
        <w:t>. Bu liderlik geniş bir bakış açısı ile toplumdaki eşitsizliklere meydan okumak için önemlidir.</w:t>
      </w:r>
    </w:p>
    <w:p w14:paraId="4FB1EBD3" w14:textId="00CFDF2A" w:rsidR="00135C47" w:rsidRPr="00D3691B" w:rsidRDefault="00135C47" w:rsidP="00116AE0">
      <w:pPr>
        <w:spacing w:before="240"/>
        <w:ind w:firstLine="708"/>
        <w:jc w:val="both"/>
      </w:pPr>
      <w:r w:rsidRPr="00D3691B">
        <w:rPr>
          <w:noProof/>
        </w:rPr>
        <w:t xml:space="preserve">Kültürel değerlere duyarlılık sadece öğretmene ve okula bağlanmamalıdır. Ülkeler de geliştirkleri politikalar ve çalışmalar aracılığı ile ülkenin kültürel değerlere duyarlı farkındalığını yükseltmeye çalışır. MIPEX (2020) raporuna göre dil öğrenme, öğrenme ve öğretme ortamının düzenlenmesi, ebeveyn katılımının sağlanması, finansman stratejisi, izleme ve değerlendirme konularında da ülkeler çeşitli </w:t>
      </w:r>
      <w:r w:rsidRPr="00D3691B">
        <w:rPr>
          <w:noProof/>
        </w:rPr>
        <w:lastRenderedPageBreak/>
        <w:t>politikalar geliştirmelidir. Bu politikaların ana hedefi ise eğitime erişimin artırılması, gerekli ihtiyaçların karşılanması, yeni fırsatlar oluşturarak kültürlerarası eğitim uygulamaları geliştirmektir.</w:t>
      </w:r>
    </w:p>
    <w:p w14:paraId="6AFEDECA" w14:textId="2982E15B" w:rsidR="00116AE0" w:rsidRPr="00D3691B" w:rsidRDefault="00116AE0" w:rsidP="00CF19D2">
      <w:pPr>
        <w:pStyle w:val="Balk3"/>
      </w:pPr>
      <w:r w:rsidRPr="00D3691B">
        <w:t>Türkiye’de kültürel değerlere duyarlı eğitim uygulamaları</w:t>
      </w:r>
    </w:p>
    <w:p w14:paraId="406010BF" w14:textId="6164D57B" w:rsidR="00655934" w:rsidRPr="00D3691B" w:rsidRDefault="00655934" w:rsidP="00F030DC">
      <w:pPr>
        <w:spacing w:before="240"/>
        <w:ind w:firstLine="708"/>
        <w:jc w:val="both"/>
      </w:pPr>
      <w:r w:rsidRPr="00D3691B">
        <w:t xml:space="preserve">Çokkültürlülük, modern Cumhuriyete bir “Osmanlı mirası” olarak kabul edilmektedir (Çelik,2008, s. 328). </w:t>
      </w:r>
      <w:r w:rsidR="00F95AC6" w:rsidRPr="00D3691B">
        <w:t>Türkiye’de yürütülen</w:t>
      </w:r>
      <w:r w:rsidR="00116AE0" w:rsidRPr="00D3691B">
        <w:t xml:space="preserve"> </w:t>
      </w:r>
      <w:r w:rsidR="00F95AC6" w:rsidRPr="00D3691B">
        <w:t xml:space="preserve">bazı </w:t>
      </w:r>
      <w:r w:rsidR="00116AE0" w:rsidRPr="00D3691B">
        <w:t xml:space="preserve">çalışmalar </w:t>
      </w:r>
      <w:r w:rsidR="00F95AC6" w:rsidRPr="00D3691B">
        <w:rPr>
          <w:noProof/>
        </w:rPr>
        <w:t>(</w:t>
      </w:r>
      <w:r w:rsidR="00171B4A" w:rsidRPr="00D3691B">
        <w:rPr>
          <w:noProof/>
        </w:rPr>
        <w:t xml:space="preserve">Örn. </w:t>
      </w:r>
      <w:r w:rsidR="00F95AC6" w:rsidRPr="00D3691B">
        <w:rPr>
          <w:noProof/>
        </w:rPr>
        <w:t>UNHCR, 2019</w:t>
      </w:r>
      <w:r w:rsidR="002F6347" w:rsidRPr="00D3691B">
        <w:rPr>
          <w:noProof/>
        </w:rPr>
        <w:t>; Kotluk ve Kocakaya, 2018</w:t>
      </w:r>
      <w:r w:rsidR="00171B4A" w:rsidRPr="00D3691B">
        <w:rPr>
          <w:noProof/>
        </w:rPr>
        <w:t>; Aydoğan Boschele ve Ay, 2016</w:t>
      </w:r>
      <w:r w:rsidR="00F95AC6" w:rsidRPr="00D3691B">
        <w:rPr>
          <w:noProof/>
        </w:rPr>
        <w:t>)</w:t>
      </w:r>
      <w:r w:rsidR="00F95AC6" w:rsidRPr="00D3691B">
        <w:t xml:space="preserve"> </w:t>
      </w:r>
      <w:r w:rsidR="00116AE0" w:rsidRPr="00D3691B">
        <w:t>Türkiye</w:t>
      </w:r>
      <w:r w:rsidR="00F95AC6" w:rsidRPr="00D3691B">
        <w:t>’nin</w:t>
      </w:r>
      <w:r w:rsidR="00116AE0" w:rsidRPr="00D3691B">
        <w:t xml:space="preserve"> </w:t>
      </w:r>
      <w:r w:rsidRPr="00D3691B">
        <w:t>kültürel bir zenginliğe</w:t>
      </w:r>
      <w:r w:rsidR="00116AE0" w:rsidRPr="00D3691B">
        <w:t xml:space="preserve"> sahip</w:t>
      </w:r>
      <w:r w:rsidR="00F95AC6" w:rsidRPr="00D3691B">
        <w:t xml:space="preserve"> olduğunu göstermektedir.</w:t>
      </w:r>
      <w:r w:rsidRPr="00D3691B">
        <w:t xml:space="preserve"> Bu bağlamda </w:t>
      </w:r>
      <w:proofErr w:type="spellStart"/>
      <w:r w:rsidRPr="00D3691B">
        <w:t>kültürlerarasılık</w:t>
      </w:r>
      <w:proofErr w:type="spellEnd"/>
      <w:r w:rsidRPr="00D3691B">
        <w:t xml:space="preserve"> kavramı öne çıkmaktadır.</w:t>
      </w:r>
      <w:r w:rsidR="00F95AC6" w:rsidRPr="00D3691B">
        <w:t xml:space="preserve"> </w:t>
      </w:r>
      <w:proofErr w:type="spellStart"/>
      <w:r w:rsidRPr="00D3691B">
        <w:t>Kültürlerarasılık</w:t>
      </w:r>
      <w:proofErr w:type="spellEnd"/>
      <w:r w:rsidRPr="00D3691B">
        <w:t>, “kültürler arasında etkileşim ve alış-veriş” olarak tanımlanır kültürleri sözde “ayrı” alanlara hapsetmez, farklı kültürlerin etkileşimine vurgu yapar; yabancı düşmanlığına</w:t>
      </w:r>
      <w:r w:rsidR="005A2826" w:rsidRPr="00D3691B">
        <w:t xml:space="preserve"> da</w:t>
      </w:r>
      <w:r w:rsidRPr="00D3691B">
        <w:t xml:space="preserve"> meydan okumayı amaçlar (Akıncı </w:t>
      </w:r>
      <w:proofErr w:type="spellStart"/>
      <w:r w:rsidRPr="00D3691B">
        <w:t>Çötok</w:t>
      </w:r>
      <w:proofErr w:type="spellEnd"/>
      <w:r w:rsidRPr="00D3691B">
        <w:t>, 2010, s.19-20</w:t>
      </w:r>
      <w:r w:rsidR="005A2826" w:rsidRPr="00D3691B">
        <w:t>)</w:t>
      </w:r>
      <w:r w:rsidRPr="00D3691B">
        <w:t>.</w:t>
      </w:r>
    </w:p>
    <w:p w14:paraId="7C18E86A" w14:textId="54CBCF47" w:rsidR="005644B8" w:rsidRPr="00D3691B" w:rsidRDefault="005A2826" w:rsidP="005644B8">
      <w:pPr>
        <w:spacing w:before="240"/>
        <w:ind w:firstLine="708"/>
        <w:jc w:val="both"/>
      </w:pPr>
      <w:proofErr w:type="spellStart"/>
      <w:r w:rsidRPr="00D3691B">
        <w:t>Kültürlerarasılığı</w:t>
      </w:r>
      <w:proofErr w:type="spellEnd"/>
      <w:r w:rsidRPr="00D3691B">
        <w:t xml:space="preserve"> </w:t>
      </w:r>
      <w:r w:rsidR="001256FE" w:rsidRPr="00D3691B">
        <w:t>kabul etmek, farklı kültürlerin varlığının kabul edilmesi</w:t>
      </w:r>
      <w:r w:rsidR="00F95734" w:rsidRPr="00D3691B">
        <w:t>nin</w:t>
      </w:r>
      <w:r w:rsidR="001256FE" w:rsidRPr="00D3691B">
        <w:t xml:space="preserve"> yanı </w:t>
      </w:r>
      <w:r w:rsidR="00F95734" w:rsidRPr="00D3691B">
        <w:t xml:space="preserve">sıra </w:t>
      </w:r>
      <w:r w:rsidRPr="00D3691B">
        <w:t xml:space="preserve">bu kültürler arasındaki etkileşime de </w:t>
      </w:r>
      <w:r w:rsidR="001256FE" w:rsidRPr="00D3691B">
        <w:t>işaret etmektedir</w:t>
      </w:r>
      <w:r w:rsidRPr="00D3691B">
        <w:t xml:space="preserve">. </w:t>
      </w:r>
      <w:r w:rsidR="001256FE" w:rsidRPr="00D3691B">
        <w:t>Bu bağlamda</w:t>
      </w:r>
      <w:r w:rsidR="00F95AC6" w:rsidRPr="00D3691B">
        <w:t>,</w:t>
      </w:r>
      <w:r w:rsidR="00116AE0" w:rsidRPr="00D3691B">
        <w:t xml:space="preserve"> </w:t>
      </w:r>
      <w:r w:rsidR="00F030DC" w:rsidRPr="00D3691B">
        <w:t xml:space="preserve">Türkiye’nin bu </w:t>
      </w:r>
      <w:r w:rsidRPr="00D3691B">
        <w:t>kültürel çeşitliliğine</w:t>
      </w:r>
      <w:r w:rsidR="00F030DC" w:rsidRPr="00D3691B">
        <w:t xml:space="preserve"> rağmen bu</w:t>
      </w:r>
      <w:r w:rsidR="00116AE0" w:rsidRPr="00D3691B">
        <w:t xml:space="preserve"> </w:t>
      </w:r>
      <w:r w:rsidRPr="00D3691B">
        <w:t xml:space="preserve">çeşitlilik arasındaki etkileşimi </w:t>
      </w:r>
      <w:r w:rsidR="001256FE" w:rsidRPr="00D3691B">
        <w:t xml:space="preserve">sağlayabilecek </w:t>
      </w:r>
      <w:r w:rsidR="00116AE0" w:rsidRPr="00D3691B">
        <w:t xml:space="preserve">kültürel değerlere duyarlı eğitim uygulamaları </w:t>
      </w:r>
      <w:r w:rsidRPr="00D3691B">
        <w:t xml:space="preserve">yeterince </w:t>
      </w:r>
      <w:r w:rsidR="00116AE0" w:rsidRPr="00D3691B">
        <w:t>gerçekleştirilmemektedir</w:t>
      </w:r>
      <w:r w:rsidR="00B41C34" w:rsidRPr="00D3691B">
        <w:t xml:space="preserve"> </w:t>
      </w:r>
      <w:sdt>
        <w:sdtPr>
          <w:id w:val="1026294603"/>
          <w:citation/>
        </w:sdtPr>
        <w:sdtEndPr/>
        <w:sdtContent>
          <w:r w:rsidR="00B41C34" w:rsidRPr="00D3691B">
            <w:fldChar w:fldCharType="begin"/>
          </w:r>
          <w:r w:rsidR="00B41C34" w:rsidRPr="00D3691B">
            <w:instrText xml:space="preserve"> CITATION Kot18 \l 1055 </w:instrText>
          </w:r>
          <w:r w:rsidR="00B41C34" w:rsidRPr="00D3691B">
            <w:fldChar w:fldCharType="separate"/>
          </w:r>
          <w:r w:rsidR="00FF1D7C" w:rsidRPr="00D3691B">
            <w:rPr>
              <w:noProof/>
            </w:rPr>
            <w:t>(Kotluk &amp; Kocakaya, 2018)</w:t>
          </w:r>
          <w:r w:rsidR="00B41C34" w:rsidRPr="00D3691B">
            <w:fldChar w:fldCharType="end"/>
          </w:r>
        </w:sdtContent>
      </w:sdt>
      <w:r w:rsidR="00116AE0" w:rsidRPr="00D3691B">
        <w:t>. Kültürel değerlere duyarlı eğitim uygulamaları</w:t>
      </w:r>
      <w:r w:rsidR="00F030DC" w:rsidRPr="00D3691B">
        <w:t>,</w:t>
      </w:r>
      <w:r w:rsidR="00116AE0" w:rsidRPr="00D3691B">
        <w:t xml:space="preserve"> Türkiye için çok yeni bir kavramdır</w:t>
      </w:r>
      <w:r w:rsidR="003E077F" w:rsidRPr="00D3691B">
        <w:t xml:space="preserve"> ve sınıf içindeki çok</w:t>
      </w:r>
      <w:r w:rsidR="0083238A" w:rsidRPr="00D3691B">
        <w:t xml:space="preserve"> </w:t>
      </w:r>
      <w:r w:rsidR="003E077F" w:rsidRPr="00D3691B">
        <w:t xml:space="preserve">kültürlü ortamın yönetimi </w:t>
      </w:r>
      <w:r w:rsidR="003E077F" w:rsidRPr="00D3691B">
        <w:rPr>
          <w:noProof/>
        </w:rPr>
        <w:t>(Nayir &amp; Taşkın, 2020)</w:t>
      </w:r>
      <w:r w:rsidR="003E077F" w:rsidRPr="00D3691B">
        <w:t xml:space="preserve"> </w:t>
      </w:r>
      <w:r w:rsidR="0083238A" w:rsidRPr="00D3691B">
        <w:t>ve</w:t>
      </w:r>
      <w:r w:rsidR="00F95AC6" w:rsidRPr="00D3691B">
        <w:t xml:space="preserve"> kavramsal</w:t>
      </w:r>
      <w:r w:rsidR="0083238A" w:rsidRPr="00D3691B">
        <w:t>laştırılması konularında</w:t>
      </w:r>
      <w:r w:rsidR="00F95AC6" w:rsidRPr="00D3691B">
        <w:t xml:space="preserve"> karmaşa </w:t>
      </w:r>
      <w:r w:rsidR="0083238A" w:rsidRPr="00D3691B">
        <w:t>yaşandığı</w:t>
      </w:r>
      <w:r w:rsidR="00F95AC6" w:rsidRPr="00D3691B">
        <w:t xml:space="preserve"> düşünülmektedir </w:t>
      </w:r>
      <w:r w:rsidR="00F95AC6" w:rsidRPr="00D3691B">
        <w:rPr>
          <w:noProof/>
        </w:rPr>
        <w:t>(Nayir &amp; Sarıdaş, 2020)</w:t>
      </w:r>
      <w:r w:rsidR="00F95AC6" w:rsidRPr="00D3691B">
        <w:t>.</w:t>
      </w:r>
      <w:r w:rsidR="00116AE0" w:rsidRPr="00D3691B">
        <w:t xml:space="preserve"> </w:t>
      </w:r>
      <w:r w:rsidR="0083238A" w:rsidRPr="00D3691B">
        <w:t xml:space="preserve">Tüm bu değerlendirmelerin yanı sıra, Türkiye’de öğretmenlerin kültürel değerlere duyarlı eğitim uygulamaları kapsamında sınıflarını nasıl yönettikleri de bilinmemektedir. </w:t>
      </w:r>
      <w:r w:rsidR="00116AE0" w:rsidRPr="00D3691B">
        <w:t>Bu nedenle</w:t>
      </w:r>
      <w:r w:rsidR="00F95AC6" w:rsidRPr="00D3691B">
        <w:t>,</w:t>
      </w:r>
      <w:r w:rsidR="00116AE0" w:rsidRPr="00D3691B">
        <w:t xml:space="preserve"> öğretmenlerin sınıf içi uygulamalarının incelen</w:t>
      </w:r>
      <w:r w:rsidR="0083238A" w:rsidRPr="00D3691B">
        <w:t>erek</w:t>
      </w:r>
      <w:r w:rsidR="00116AE0" w:rsidRPr="00D3691B">
        <w:t xml:space="preserve"> kültürel değerlere duyarlı </w:t>
      </w:r>
      <w:r w:rsidR="0083238A" w:rsidRPr="00D3691B">
        <w:t xml:space="preserve">eğitim uygulamalarının gerçekleştirilip gerçekleştirilmediğinin belirlenmesi ve bu konuda farkındalığın yaratılması </w:t>
      </w:r>
      <w:r w:rsidR="00116AE0" w:rsidRPr="00D3691B">
        <w:t>önemli</w:t>
      </w:r>
      <w:r w:rsidR="0083238A" w:rsidRPr="00D3691B">
        <w:t xml:space="preserve"> görülmektedir.</w:t>
      </w:r>
      <w:r w:rsidR="005644B8" w:rsidRPr="00D3691B">
        <w:t xml:space="preserve"> Aynı zamanda bu durum, kültürel değerlere duyarlı eğitim uygulamaları kapsamında gerçekleştirilen bu çalışmanın alana katkısı noktasında önemini de ortaya koymaktadır.</w:t>
      </w:r>
    </w:p>
    <w:p w14:paraId="56EB53A7" w14:textId="53276A63" w:rsidR="00520558" w:rsidRPr="00D3691B" w:rsidRDefault="00683C4C" w:rsidP="00844B50">
      <w:pPr>
        <w:spacing w:before="240"/>
        <w:jc w:val="both"/>
      </w:pPr>
      <w:r w:rsidRPr="00D3691B">
        <w:t xml:space="preserve">Sınıfın etkili şekilde yönetilebilmesi için öğretmenlerin gerçekleştirmesi gereken davranışlar beş boyutta incelenmektedir. Bunlar; “fiziksel çevrenin yönetimi”, “öğretimin yönetimi”, “zamanın yönetimi”, “ilişkilerin yönetimi” ve “davranışların yönetimi” </w:t>
      </w:r>
      <w:r w:rsidR="00536040" w:rsidRPr="00D3691B">
        <w:t>şeklinde</w:t>
      </w:r>
      <w:r w:rsidRPr="00D3691B">
        <w:t xml:space="preserve">dir </w:t>
      </w:r>
      <w:r w:rsidR="00C762B7" w:rsidRPr="00D3691B">
        <w:t>(Başar, 2005</w:t>
      </w:r>
      <w:r w:rsidR="00923ED9" w:rsidRPr="00D3691B">
        <w:t>;</w:t>
      </w:r>
      <w:r w:rsidR="004256EA" w:rsidRPr="00D3691B">
        <w:rPr>
          <w:noProof/>
        </w:rPr>
        <w:t xml:space="preserve"> Kıran &amp; Çelik, 2020</w:t>
      </w:r>
      <w:r w:rsidR="00C762B7" w:rsidRPr="00D3691B">
        <w:t>)</w:t>
      </w:r>
      <w:r w:rsidRPr="00D3691B">
        <w:t xml:space="preserve">. Öğretmenlerin kültürel değerlere duyarlı eğitim uygulamaları kapsamındaki davranışları bu beş boyut göz önünde bulundurularak incelenebilir.  </w:t>
      </w:r>
      <w:r w:rsidR="00143B50" w:rsidRPr="00D3691B">
        <w:t>Öğretmenlerin</w:t>
      </w:r>
      <w:r w:rsidR="008A7123" w:rsidRPr="00D3691B">
        <w:t xml:space="preserve"> </w:t>
      </w:r>
      <w:r w:rsidR="005644B8" w:rsidRPr="00D3691B">
        <w:t xml:space="preserve">sınıfın fiziksel koşullarını amaçlar doğrultusunda nasıl düzenlediğinin; </w:t>
      </w:r>
      <w:r w:rsidR="008A7123" w:rsidRPr="00D3691B">
        <w:t>öğretimin yönetimi</w:t>
      </w:r>
      <w:r w:rsidR="005644B8" w:rsidRPr="00D3691B">
        <w:t>ne</w:t>
      </w:r>
      <w:r w:rsidR="008A7123" w:rsidRPr="00D3691B">
        <w:t xml:space="preserve"> ilişkin dersi </w:t>
      </w:r>
      <w:r w:rsidR="005644B8" w:rsidRPr="00D3691B">
        <w:t xml:space="preserve">nasıl </w:t>
      </w:r>
      <w:r w:rsidR="00EA5422" w:rsidRPr="00D3691B">
        <w:t>planla</w:t>
      </w:r>
      <w:r w:rsidR="005644B8" w:rsidRPr="00D3691B">
        <w:t xml:space="preserve">dığının, planını nasıl </w:t>
      </w:r>
      <w:r w:rsidR="008A7123" w:rsidRPr="00D3691B">
        <w:t>uygula</w:t>
      </w:r>
      <w:r w:rsidR="005644B8" w:rsidRPr="00D3691B">
        <w:t>dığının,</w:t>
      </w:r>
      <w:r w:rsidR="008A7123" w:rsidRPr="00D3691B">
        <w:t xml:space="preserve"> değerlendir</w:t>
      </w:r>
      <w:r w:rsidR="005644B8" w:rsidRPr="00D3691B">
        <w:t>diğinin ve</w:t>
      </w:r>
      <w:r w:rsidR="008A7123" w:rsidRPr="00D3691B">
        <w:t xml:space="preserve"> </w:t>
      </w:r>
      <w:r w:rsidR="00143B50" w:rsidRPr="00D3691B">
        <w:t>sınıf</w:t>
      </w:r>
      <w:r w:rsidR="005644B8" w:rsidRPr="00D3691B">
        <w:t>ındaki</w:t>
      </w:r>
      <w:r w:rsidR="00143B50" w:rsidRPr="00D3691B">
        <w:t xml:space="preserve"> öğrenciler</w:t>
      </w:r>
      <w:r w:rsidR="008A7123" w:rsidRPr="00D3691B">
        <w:t>iy</w:t>
      </w:r>
      <w:r w:rsidR="00143B50" w:rsidRPr="00D3691B">
        <w:t>le</w:t>
      </w:r>
      <w:r w:rsidR="005644B8" w:rsidRPr="00D3691B">
        <w:t xml:space="preserve"> nasıl</w:t>
      </w:r>
      <w:r w:rsidR="008A7123" w:rsidRPr="00D3691B">
        <w:t xml:space="preserve"> </w:t>
      </w:r>
      <w:r w:rsidR="00143B50" w:rsidRPr="00D3691B">
        <w:t>iletişim</w:t>
      </w:r>
      <w:r w:rsidR="005644B8" w:rsidRPr="00D3691B">
        <w:t xml:space="preserve"> kurduğunun o</w:t>
      </w:r>
      <w:r w:rsidR="00143B50" w:rsidRPr="00D3691B">
        <w:t>rtaya kon</w:t>
      </w:r>
      <w:r w:rsidR="00EA5422" w:rsidRPr="00D3691B">
        <w:t>ul</w:t>
      </w:r>
      <w:r w:rsidR="00143B50" w:rsidRPr="00D3691B">
        <w:t>ması</w:t>
      </w:r>
      <w:r w:rsidR="005644B8" w:rsidRPr="00D3691B">
        <w:t>,</w:t>
      </w:r>
      <w:r w:rsidR="00143B50" w:rsidRPr="00D3691B">
        <w:t xml:space="preserve"> kültürel değerlere duyarlı eğitim uygulamaları kapsamında önemli bir adım olarak düşünülmektedir. Bu durum</w:t>
      </w:r>
      <w:r w:rsidR="00EA5422" w:rsidRPr="00D3691B">
        <w:t>, mevcut</w:t>
      </w:r>
      <w:r w:rsidR="00143B50" w:rsidRPr="00D3691B">
        <w:t xml:space="preserve"> araştırmanın problem</w:t>
      </w:r>
      <w:r w:rsidR="00EA5422" w:rsidRPr="00D3691B">
        <w:t>ini</w:t>
      </w:r>
      <w:r w:rsidR="00143B50" w:rsidRPr="00D3691B">
        <w:t xml:space="preserve"> oluşturmaktadır. Belirlenen </w:t>
      </w:r>
      <w:r w:rsidR="00EA5422" w:rsidRPr="00D3691B">
        <w:t xml:space="preserve">bu </w:t>
      </w:r>
      <w:r w:rsidR="00143B50" w:rsidRPr="00D3691B">
        <w:t>problem</w:t>
      </w:r>
      <w:r w:rsidR="00EA5422" w:rsidRPr="00D3691B">
        <w:t>e</w:t>
      </w:r>
      <w:r w:rsidR="00143B50" w:rsidRPr="00D3691B">
        <w:t xml:space="preserve"> yönelik kültürel değerlere duyarlı eğitim uygulamaları kapsamında öğretmenlerin davranışları ve bu davranışların okul yöneticileri tarafından değerlendirmesi ortaya konulmaya çalışılmıştır. </w:t>
      </w:r>
      <w:r w:rsidR="00C842E4" w:rsidRPr="00D3691B">
        <w:t xml:space="preserve">Kültürel değerlere duyarlı eğitim uygulamaları </w:t>
      </w:r>
      <w:r w:rsidR="00C842E4" w:rsidRPr="00D3691B">
        <w:lastRenderedPageBreak/>
        <w:t>kapsamında</w:t>
      </w:r>
      <w:r w:rsidR="00EA5422" w:rsidRPr="00D3691B">
        <w:t>,</w:t>
      </w:r>
      <w:r w:rsidR="00C842E4" w:rsidRPr="00D3691B">
        <w:t xml:space="preserve"> sınıf içindeki tüm öğrencilerin kültürel farklılık yaşadığı kabul edilse de bu çeşitliliğin en belirgin olduğu yabancı uyruklu öğrenciler üzerinden araştırmanın yapılması, öğretmenler tarafından gerçekleştirilen uygulamaların daha iyi belirlenebilmesi açısından daha uygun olacağına karar verilmiştir. Bu nedenle</w:t>
      </w:r>
      <w:r w:rsidR="00EA5422" w:rsidRPr="00D3691B">
        <w:t>,</w:t>
      </w:r>
      <w:r w:rsidR="00C842E4" w:rsidRPr="00D3691B">
        <w:t xml:space="preserve"> sorular ve araştırmanın amacı yabancı uyruklu öğrenciler üzerinde yoğunlaşmıştır.</w:t>
      </w:r>
      <w:r w:rsidR="005644B8" w:rsidRPr="00D3691B">
        <w:t xml:space="preserve"> </w:t>
      </w:r>
      <w:r w:rsidR="00143B50" w:rsidRPr="00D3691B">
        <w:t xml:space="preserve">Belirlenen </w:t>
      </w:r>
      <w:r w:rsidR="00844B50" w:rsidRPr="00D3691B">
        <w:t xml:space="preserve">bu </w:t>
      </w:r>
      <w:r w:rsidR="00143B50" w:rsidRPr="00D3691B">
        <w:t xml:space="preserve">problem kapsamında </w:t>
      </w:r>
      <w:r w:rsidR="00844B50" w:rsidRPr="00D3691B">
        <w:t xml:space="preserve">bu </w:t>
      </w:r>
      <w:r w:rsidR="00143B50" w:rsidRPr="00D3691B">
        <w:t xml:space="preserve">araştırmanın amacı; kültürel değerlere duyarlı eğitim </w:t>
      </w:r>
      <w:r w:rsidR="001A6A72" w:rsidRPr="00D3691B">
        <w:t>öğretim faaliyetlerin</w:t>
      </w:r>
      <w:r w:rsidR="005644B8" w:rsidRPr="00D3691B">
        <w:t>i kapsamında</w:t>
      </w:r>
      <w:r w:rsidR="00844B50" w:rsidRPr="00D3691B">
        <w:t>,</w:t>
      </w:r>
      <w:r w:rsidR="005644B8" w:rsidRPr="00D3691B">
        <w:t xml:space="preserve"> </w:t>
      </w:r>
      <w:r w:rsidR="001A6A72" w:rsidRPr="00D3691B">
        <w:t xml:space="preserve">öğretmenlerin yabancı uyruklu öğrencilere yönelik </w:t>
      </w:r>
      <w:r w:rsidR="005644B8" w:rsidRPr="00D3691B">
        <w:t xml:space="preserve">davranışlarını </w:t>
      </w:r>
      <w:r w:rsidR="001A6A72" w:rsidRPr="00D3691B">
        <w:t xml:space="preserve">ortaya koyabilmek ve okul yöneticilerinin </w:t>
      </w:r>
      <w:r w:rsidR="005644B8" w:rsidRPr="00D3691B">
        <w:t>bu konudaki</w:t>
      </w:r>
      <w:r w:rsidR="001A6A72" w:rsidRPr="00D3691B">
        <w:t xml:space="preserve"> öğretmen davranışlarını nasıl değerlendirdiklerini belirleyebilmektir. Bu amaç kapsamında </w:t>
      </w:r>
      <w:r w:rsidR="00844B50" w:rsidRPr="00D3691B">
        <w:t xml:space="preserve">şu </w:t>
      </w:r>
      <w:r w:rsidR="001A6A72" w:rsidRPr="00D3691B">
        <w:t>sorulara yanıt aranmıştır:</w:t>
      </w:r>
      <w:r w:rsidR="00844B50" w:rsidRPr="00D3691B">
        <w:t xml:space="preserve"> (1) K</w:t>
      </w:r>
      <w:r w:rsidR="001A6A72" w:rsidRPr="00D3691B">
        <w:t>ültürel değerlere duyarlı eğitim uygulamaları kapsamında</w:t>
      </w:r>
      <w:r w:rsidR="00844B50" w:rsidRPr="00D3691B">
        <w:t>,</w:t>
      </w:r>
      <w:r w:rsidR="00520558" w:rsidRPr="00D3691B">
        <w:t xml:space="preserve"> öğretmenlerin sınıf içi davranışları nasıldır?</w:t>
      </w:r>
      <w:r w:rsidR="00844B50" w:rsidRPr="00D3691B">
        <w:t xml:space="preserve"> (2) Öğretmenlerin ve yöneticilerin görüşlerine göre, ö</w:t>
      </w:r>
      <w:r w:rsidR="00520558" w:rsidRPr="00D3691B">
        <w:t>ğretmenlerin sınıfındaki yabancı uyruklu öğrencilere yönelik planlama, uygulama, değerlendirme aşamalarındaki uygulamaları nelerdir?</w:t>
      </w:r>
      <w:r w:rsidR="00844B50" w:rsidRPr="00D3691B">
        <w:t xml:space="preserve"> (3) Yabancı uyruklu öğrencilerin yerel öğrencilerle birlikte eğitim-öğretim sürecine katılmaları konusunda öğretmen ve yöneticilerin görüşleri nelerdir? </w:t>
      </w:r>
    </w:p>
    <w:p w14:paraId="47987239" w14:textId="77777777" w:rsidR="00D42376" w:rsidRPr="00D3691B" w:rsidRDefault="00D42376" w:rsidP="00A40614">
      <w:pPr>
        <w:pStyle w:val="Balk2"/>
        <w:jc w:val="center"/>
      </w:pPr>
      <w:r w:rsidRPr="00D3691B">
        <w:t>Yöntem</w:t>
      </w:r>
    </w:p>
    <w:p w14:paraId="3E62CDF2" w14:textId="77777777" w:rsidR="00D42376" w:rsidRPr="00D3691B" w:rsidRDefault="00D42376" w:rsidP="00D42376">
      <w:pPr>
        <w:pStyle w:val="Balk3"/>
      </w:pPr>
      <w:r w:rsidRPr="00D3691B">
        <w:t>Araştırmanın Modeli</w:t>
      </w:r>
    </w:p>
    <w:p w14:paraId="6F83A390" w14:textId="700A2821" w:rsidR="007E01D4" w:rsidRPr="00D3691B" w:rsidRDefault="00E03590" w:rsidP="007E01D4">
      <w:pPr>
        <w:spacing w:before="240"/>
        <w:ind w:firstLine="708"/>
        <w:jc w:val="both"/>
      </w:pPr>
      <w:r w:rsidRPr="00D3691B">
        <w:t>Bu araştırma,</w:t>
      </w:r>
      <w:r w:rsidR="007E01D4" w:rsidRPr="00D3691B">
        <w:t xml:space="preserve"> çeşitli veri toplama yöntemlerinin kullanıl</w:t>
      </w:r>
      <w:r w:rsidRPr="00D3691B">
        <w:t>arak</w:t>
      </w:r>
      <w:r w:rsidR="007E01D4" w:rsidRPr="00D3691B">
        <w:t>, algıların ve olayların doğal ortam</w:t>
      </w:r>
      <w:r w:rsidRPr="00D3691B">
        <w:t>ın</w:t>
      </w:r>
      <w:r w:rsidR="007E01D4" w:rsidRPr="00D3691B">
        <w:t>da gerçekçi ve bütüncül bir biçimde ortaya kon</w:t>
      </w:r>
      <w:r w:rsidRPr="00D3691B">
        <w:t>ulabildiği</w:t>
      </w:r>
      <w:r w:rsidR="007E01D4" w:rsidRPr="00D3691B">
        <w:t xml:space="preserve"> (Yıldırım &amp; Şimşek, 2008</w:t>
      </w:r>
      <w:r w:rsidR="00F41BD3" w:rsidRPr="00D3691B">
        <w:t>; 39</w:t>
      </w:r>
      <w:r w:rsidR="007E01D4" w:rsidRPr="00D3691B">
        <w:t xml:space="preserve">) </w:t>
      </w:r>
      <w:r w:rsidRPr="00D3691B">
        <w:t xml:space="preserve">nitel araştırma modelinde tasarlanmıştır. Bu kapsamda, </w:t>
      </w:r>
      <w:r w:rsidR="008A7123" w:rsidRPr="00D3691B">
        <w:t xml:space="preserve">öğretmenlerin kültürel değerlere duyarlı eğitim uygulamaları kapsamındaki davranışlarına </w:t>
      </w:r>
      <w:r w:rsidRPr="00D3691B">
        <w:t xml:space="preserve">odaklanıldığı için </w:t>
      </w:r>
      <w:r w:rsidR="00520558" w:rsidRPr="00D3691B">
        <w:t xml:space="preserve">bu araştırma </w:t>
      </w:r>
      <w:r w:rsidRPr="00D3691B">
        <w:t xml:space="preserve">derinlemesine incelemeye olanak tanıyan </w:t>
      </w:r>
      <w:proofErr w:type="spellStart"/>
      <w:r w:rsidR="008A7123" w:rsidRPr="00D3691B">
        <w:t>olgubilim</w:t>
      </w:r>
      <w:proofErr w:type="spellEnd"/>
      <w:r w:rsidR="008A7123" w:rsidRPr="00D3691B">
        <w:t xml:space="preserve"> deseninde </w:t>
      </w:r>
      <w:r w:rsidR="00F41BD3" w:rsidRPr="00D3691B">
        <w:t>(Yıldırım &amp; Şimşek, 2008</w:t>
      </w:r>
      <w:r w:rsidR="00DA6DD9" w:rsidRPr="00D3691B">
        <w:t>; 72</w:t>
      </w:r>
      <w:r w:rsidR="00F41BD3" w:rsidRPr="00D3691B">
        <w:t xml:space="preserve">) </w:t>
      </w:r>
      <w:r w:rsidR="008A7123" w:rsidRPr="00D3691B">
        <w:t>modellenmiştir</w:t>
      </w:r>
      <w:r w:rsidRPr="00D3691B">
        <w:t>.</w:t>
      </w:r>
    </w:p>
    <w:p w14:paraId="2826C5AC" w14:textId="334EEC38" w:rsidR="007E01D4" w:rsidRPr="00D3691B" w:rsidRDefault="007E01D4" w:rsidP="007E01D4">
      <w:pPr>
        <w:ind w:firstLine="708"/>
        <w:jc w:val="both"/>
      </w:pPr>
      <w:proofErr w:type="spellStart"/>
      <w:r w:rsidRPr="00D3691B">
        <w:t>Olgubilim</w:t>
      </w:r>
      <w:proofErr w:type="spellEnd"/>
      <w:r w:rsidRPr="00D3691B">
        <w:t xml:space="preserve"> deseninde başlıca veri toplama aracı görüşmedir. Gözlem ise genellikle görüşmelere temel oluşturma veya destekleme amacıyla kullanılır (Yıldırım &amp; Şimşek, 2008</w:t>
      </w:r>
      <w:r w:rsidR="00DA6DD9" w:rsidRPr="00D3691B">
        <w:t>; 74</w:t>
      </w:r>
      <w:r w:rsidRPr="00D3691B">
        <w:t xml:space="preserve">). Araştırma üç aşamada gerçekleşmiştir. İlk aşamada sınıf içi uygulamaların tespit edilmesi amacıyla </w:t>
      </w:r>
      <w:r w:rsidR="00AF7984" w:rsidRPr="00D3691B">
        <w:t xml:space="preserve">sınıf </w:t>
      </w:r>
      <w:r w:rsidRPr="00D3691B">
        <w:t>gözlem</w:t>
      </w:r>
      <w:r w:rsidR="00AF7984" w:rsidRPr="00D3691B">
        <w:t>leri</w:t>
      </w:r>
      <w:r w:rsidRPr="00D3691B">
        <w:t xml:space="preserve">, ikinci aşamada öğretmenlerin görüşlerini ortaya koymak amacıyla </w:t>
      </w:r>
      <w:r w:rsidR="00520558" w:rsidRPr="00D3691B">
        <w:t>açık uçlu anket</w:t>
      </w:r>
      <w:r w:rsidR="00505CCF" w:rsidRPr="00D3691B">
        <w:t>ler</w:t>
      </w:r>
      <w:r w:rsidRPr="00D3691B">
        <w:t xml:space="preserve"> </w:t>
      </w:r>
      <w:r w:rsidR="00E03590" w:rsidRPr="00D3691B">
        <w:t>ve</w:t>
      </w:r>
      <w:r w:rsidRPr="00D3691B">
        <w:t xml:space="preserve"> üçüncü </w:t>
      </w:r>
      <w:r w:rsidR="005C7A26" w:rsidRPr="00D3691B">
        <w:t>aşamada okul</w:t>
      </w:r>
      <w:r w:rsidRPr="00D3691B">
        <w:t xml:space="preserve"> yöneticilerinin görüşlerini ortaya koymak amacıyla yarı yapılandırılmış görüşme</w:t>
      </w:r>
      <w:r w:rsidR="00AF7984" w:rsidRPr="00D3691B">
        <w:t>ler</w:t>
      </w:r>
      <w:r w:rsidRPr="00D3691B">
        <w:t xml:space="preserve"> </w:t>
      </w:r>
      <w:r w:rsidR="00505CCF" w:rsidRPr="00D3691B">
        <w:t xml:space="preserve">işe koşulmuştur. </w:t>
      </w:r>
    </w:p>
    <w:p w14:paraId="727A22C9" w14:textId="77777777" w:rsidR="00D42376" w:rsidRPr="00D3691B" w:rsidRDefault="00D42376" w:rsidP="00247DA9">
      <w:pPr>
        <w:pStyle w:val="Balk3"/>
      </w:pPr>
      <w:r w:rsidRPr="00D3691B">
        <w:t>Çalışma Grubu</w:t>
      </w:r>
    </w:p>
    <w:p w14:paraId="529567EA" w14:textId="29796158" w:rsidR="007E01D4" w:rsidRPr="00D3691B" w:rsidRDefault="007E01D4" w:rsidP="007E01D4">
      <w:pPr>
        <w:spacing w:before="240"/>
        <w:ind w:firstLine="708"/>
        <w:jc w:val="both"/>
      </w:pPr>
      <w:r w:rsidRPr="00D3691B">
        <w:t xml:space="preserve">Araştırmada amaçlı örnekleme yöntemlerinden </w:t>
      </w:r>
      <w:r w:rsidR="00505CCF" w:rsidRPr="00D3691B">
        <w:t>“</w:t>
      </w:r>
      <w:r w:rsidRPr="00D3691B">
        <w:t>ölçüt örnekleme</w:t>
      </w:r>
      <w:r w:rsidR="00505CCF" w:rsidRPr="00D3691B">
        <w:t>”</w:t>
      </w:r>
      <w:r w:rsidRPr="00D3691B">
        <w:t xml:space="preserve"> kullanılmıştır. Ölçüt örneklemede amaç önceden belirlenmiş bir dizi ölçütü karşılayan durumları çalışmaktır. Araştırma esnasında sözü edilen ölçütler önceden hazırlanmış bir liste olabileceği gibi araştırmacı tarafından da oluşturulabilir (Yıldırım &amp; Şimşek, 2008</w:t>
      </w:r>
      <w:r w:rsidR="00751FE0" w:rsidRPr="00D3691B">
        <w:t>, s.112</w:t>
      </w:r>
      <w:r w:rsidRPr="00D3691B">
        <w:t xml:space="preserve">). </w:t>
      </w:r>
      <w:r w:rsidR="00505CCF" w:rsidRPr="00D3691B">
        <w:t>Bu a</w:t>
      </w:r>
      <w:r w:rsidRPr="00D3691B">
        <w:t xml:space="preserve">raştırma kapsamında ölçüt </w:t>
      </w:r>
      <w:r w:rsidR="00505CCF" w:rsidRPr="00D3691B">
        <w:t>“</w:t>
      </w:r>
      <w:r w:rsidRPr="00D3691B">
        <w:t>sınıfında Türkçe bilen ve devamsızlık sorunu olmayan yabancı uyruklu öğrenci olmak</w:t>
      </w:r>
      <w:r w:rsidR="00505CCF" w:rsidRPr="00D3691B">
        <w:t>”</w:t>
      </w:r>
      <w:r w:rsidRPr="00D3691B">
        <w:t xml:space="preserve"> şeklinde belirlenmiştir.</w:t>
      </w:r>
      <w:r w:rsidR="00AF7984" w:rsidRPr="00D3691B">
        <w:t xml:space="preserve"> </w:t>
      </w:r>
      <w:r w:rsidR="00505CCF" w:rsidRPr="00D3691B">
        <w:t>Dolayısıyla, a</w:t>
      </w:r>
      <w:r w:rsidR="00AF7984" w:rsidRPr="00D3691B">
        <w:t xml:space="preserve">raştırmanın çalışma grubunu Denizli’nin Merkez ilçelerinde bulunan ortaokullarda görev yapan, sınıfında </w:t>
      </w:r>
      <w:r w:rsidR="00AF7984" w:rsidRPr="00D3691B">
        <w:lastRenderedPageBreak/>
        <w:t>Türkçe bilen ve devamsızlık sorunu olmayan yabancı uyruklu öğrencilere sahip öğretmenler oluşturmaktadır.</w:t>
      </w:r>
    </w:p>
    <w:p w14:paraId="48C04F41" w14:textId="30982385" w:rsidR="00CA1F77" w:rsidRPr="00D3691B" w:rsidRDefault="00336A08">
      <w:pPr>
        <w:spacing w:before="240"/>
        <w:ind w:firstLine="708"/>
        <w:jc w:val="both"/>
      </w:pPr>
      <w:r w:rsidRPr="00D3691B">
        <w:t>Araştırmanın birinci aşamasınd</w:t>
      </w:r>
      <w:r w:rsidR="00AF7984" w:rsidRPr="00D3691B">
        <w:t>a</w:t>
      </w:r>
      <w:r w:rsidRPr="00D3691B">
        <w:t xml:space="preserve"> </w:t>
      </w:r>
      <w:r w:rsidR="00AF7984" w:rsidRPr="00D3691B">
        <w:t xml:space="preserve">ders gözlemleri yapılan </w:t>
      </w:r>
      <w:r w:rsidR="00F23096" w:rsidRPr="00D3691B">
        <w:t>katılımcılar</w:t>
      </w:r>
      <w:r w:rsidR="00AF7984" w:rsidRPr="00D3691B">
        <w:t>, farklı branşlar</w:t>
      </w:r>
      <w:r w:rsidR="006A4472" w:rsidRPr="00D3691B">
        <w:t>a (sosyal bilgiler, resim, matematik ve İngilizce) ve kıdemlere (7-15 yıl arasında değişen)</w:t>
      </w:r>
      <w:r w:rsidR="00505CCF" w:rsidRPr="00D3691B">
        <w:t xml:space="preserve"> ve</w:t>
      </w:r>
      <w:r w:rsidR="00751FE0" w:rsidRPr="00D3691B">
        <w:t xml:space="preserve"> </w:t>
      </w:r>
      <w:r w:rsidR="006A4472" w:rsidRPr="00D3691B">
        <w:t>biri yüksek lisans olmak üzere lisans düzeyinde öğrenim</w:t>
      </w:r>
      <w:r w:rsidR="00505CCF" w:rsidRPr="00D3691B">
        <w:t xml:space="preserve"> durumuna</w:t>
      </w:r>
      <w:r w:rsidR="006A4472" w:rsidRPr="00D3691B">
        <w:t xml:space="preserve"> sahip öğretmenlerden oluşmaktadır (Tablo 1).   </w:t>
      </w:r>
    </w:p>
    <w:p w14:paraId="14AD42E3" w14:textId="77777777" w:rsidR="00F23096" w:rsidRPr="00D3691B" w:rsidRDefault="00F23096" w:rsidP="006A4472">
      <w:pPr>
        <w:spacing w:before="240"/>
        <w:jc w:val="both"/>
      </w:pPr>
      <w:r w:rsidRPr="00D3691B">
        <w:rPr>
          <w:b/>
          <w:bCs/>
        </w:rPr>
        <w:t>Tablo 1.</w:t>
      </w:r>
      <w:r w:rsidRPr="00D3691B">
        <w:t xml:space="preserve"> Birinci aşama</w:t>
      </w:r>
      <w:r w:rsidR="00CA1F77" w:rsidRPr="00D3691B">
        <w:t>ya ait</w:t>
      </w:r>
      <w:r w:rsidRPr="00D3691B">
        <w:t xml:space="preserve"> katılımcılara ilişkin bilgiler</w:t>
      </w:r>
    </w:p>
    <w:tbl>
      <w:tblPr>
        <w:tblStyle w:val="DzTablo2"/>
        <w:tblW w:w="6640" w:type="dxa"/>
        <w:jc w:val="center"/>
        <w:tblBorders>
          <w:insideH w:val="single" w:sz="4" w:space="0" w:color="7F7F7F" w:themeColor="text1" w:themeTint="80"/>
        </w:tblBorders>
        <w:tblLook w:val="04A0" w:firstRow="1" w:lastRow="0" w:firstColumn="1" w:lastColumn="0" w:noHBand="0" w:noVBand="1"/>
      </w:tblPr>
      <w:tblGrid>
        <w:gridCol w:w="1325"/>
        <w:gridCol w:w="880"/>
        <w:gridCol w:w="971"/>
        <w:gridCol w:w="1620"/>
        <w:gridCol w:w="1844"/>
      </w:tblGrid>
      <w:tr w:rsidR="00D3691B" w:rsidRPr="00D3691B" w14:paraId="0C51BDFA" w14:textId="77777777" w:rsidTr="006A4472">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0" w:type="auto"/>
          </w:tcPr>
          <w:p w14:paraId="55EBC2E0" w14:textId="77777777" w:rsidR="00F23096" w:rsidRPr="00D3691B" w:rsidRDefault="00F23096" w:rsidP="00CA1F77">
            <w:pPr>
              <w:spacing w:line="240" w:lineRule="auto"/>
              <w:jc w:val="both"/>
              <w:rPr>
                <w:sz w:val="20"/>
                <w:szCs w:val="20"/>
              </w:rPr>
            </w:pPr>
          </w:p>
        </w:tc>
        <w:tc>
          <w:tcPr>
            <w:tcW w:w="880" w:type="dxa"/>
          </w:tcPr>
          <w:p w14:paraId="509FDEFF" w14:textId="77777777" w:rsidR="00F23096" w:rsidRPr="00D3691B" w:rsidRDefault="00F23096" w:rsidP="006A4472">
            <w:pPr>
              <w:spacing w:line="240" w:lineRule="auto"/>
              <w:ind w:left="-134"/>
              <w:jc w:val="center"/>
              <w:cnfStyle w:val="100000000000" w:firstRow="1" w:lastRow="0" w:firstColumn="0" w:lastColumn="0" w:oddVBand="0" w:evenVBand="0" w:oddHBand="0" w:evenHBand="0" w:firstRowFirstColumn="0" w:firstRowLastColumn="0" w:lastRowFirstColumn="0" w:lastRowLastColumn="0"/>
              <w:rPr>
                <w:sz w:val="20"/>
                <w:szCs w:val="20"/>
              </w:rPr>
            </w:pPr>
            <w:r w:rsidRPr="00D3691B">
              <w:rPr>
                <w:sz w:val="20"/>
                <w:szCs w:val="20"/>
              </w:rPr>
              <w:t>Kıdem</w:t>
            </w:r>
          </w:p>
        </w:tc>
        <w:tc>
          <w:tcPr>
            <w:tcW w:w="0" w:type="auto"/>
          </w:tcPr>
          <w:p w14:paraId="203AAB63" w14:textId="77777777" w:rsidR="00F23096" w:rsidRPr="00D3691B" w:rsidRDefault="00F23096" w:rsidP="00CA1F77">
            <w:pPr>
              <w:spacing w:line="240" w:lineRule="auto"/>
              <w:ind w:left="-163"/>
              <w:jc w:val="center"/>
              <w:cnfStyle w:val="100000000000" w:firstRow="1" w:lastRow="0" w:firstColumn="0" w:lastColumn="0" w:oddVBand="0" w:evenVBand="0" w:oddHBand="0" w:evenHBand="0" w:firstRowFirstColumn="0" w:firstRowLastColumn="0" w:lastRowFirstColumn="0" w:lastRowLastColumn="0"/>
              <w:rPr>
                <w:sz w:val="20"/>
                <w:szCs w:val="20"/>
              </w:rPr>
            </w:pPr>
            <w:r w:rsidRPr="00D3691B">
              <w:rPr>
                <w:sz w:val="20"/>
                <w:szCs w:val="20"/>
              </w:rPr>
              <w:t>Cinsiyet</w:t>
            </w:r>
          </w:p>
        </w:tc>
        <w:tc>
          <w:tcPr>
            <w:tcW w:w="1620" w:type="dxa"/>
          </w:tcPr>
          <w:p w14:paraId="05CDCB23" w14:textId="79D4D3F3" w:rsidR="00F23096" w:rsidRPr="00D3691B" w:rsidRDefault="00AF7984" w:rsidP="00F440EA">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D3691B">
              <w:rPr>
                <w:sz w:val="20"/>
                <w:szCs w:val="20"/>
              </w:rPr>
              <w:t xml:space="preserve">Branş </w:t>
            </w:r>
          </w:p>
        </w:tc>
        <w:tc>
          <w:tcPr>
            <w:tcW w:w="0" w:type="auto"/>
          </w:tcPr>
          <w:p w14:paraId="42F6ACD8" w14:textId="77777777" w:rsidR="00F23096" w:rsidRPr="00D3691B" w:rsidRDefault="00F23096" w:rsidP="00CA1F77">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D3691B">
              <w:rPr>
                <w:sz w:val="20"/>
                <w:szCs w:val="20"/>
              </w:rPr>
              <w:t>Öğrenim Düzeyi</w:t>
            </w:r>
          </w:p>
        </w:tc>
      </w:tr>
      <w:tr w:rsidR="00D3691B" w:rsidRPr="00D3691B" w14:paraId="571411C6" w14:textId="77777777" w:rsidTr="006A447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Pr>
          <w:p w14:paraId="36F1DBB0" w14:textId="77777777" w:rsidR="00F23096" w:rsidRPr="00D3691B" w:rsidRDefault="00F23096" w:rsidP="00CA1F77">
            <w:pPr>
              <w:spacing w:line="240" w:lineRule="auto"/>
              <w:jc w:val="both"/>
              <w:rPr>
                <w:sz w:val="20"/>
                <w:szCs w:val="20"/>
              </w:rPr>
            </w:pPr>
            <w:r w:rsidRPr="00D3691B">
              <w:rPr>
                <w:sz w:val="20"/>
                <w:szCs w:val="20"/>
              </w:rPr>
              <w:t>Katılımcı 1</w:t>
            </w:r>
          </w:p>
        </w:tc>
        <w:tc>
          <w:tcPr>
            <w:tcW w:w="880" w:type="dxa"/>
          </w:tcPr>
          <w:p w14:paraId="7785CDCB" w14:textId="77777777"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10</w:t>
            </w:r>
          </w:p>
        </w:tc>
        <w:tc>
          <w:tcPr>
            <w:tcW w:w="0" w:type="auto"/>
          </w:tcPr>
          <w:p w14:paraId="6334E34C" w14:textId="77777777"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Erkek</w:t>
            </w:r>
          </w:p>
        </w:tc>
        <w:tc>
          <w:tcPr>
            <w:tcW w:w="1620" w:type="dxa"/>
          </w:tcPr>
          <w:p w14:paraId="7F00D2DE" w14:textId="5BCEC302"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Sosyal Bilgiler</w:t>
            </w:r>
          </w:p>
        </w:tc>
        <w:tc>
          <w:tcPr>
            <w:tcW w:w="0" w:type="auto"/>
          </w:tcPr>
          <w:p w14:paraId="5DA67CF1" w14:textId="77777777"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Lisans</w:t>
            </w:r>
          </w:p>
        </w:tc>
      </w:tr>
      <w:tr w:rsidR="00D3691B" w:rsidRPr="00D3691B" w14:paraId="320CBAAB" w14:textId="77777777" w:rsidTr="006A4472">
        <w:trPr>
          <w:trHeight w:val="321"/>
          <w:jc w:val="center"/>
        </w:trPr>
        <w:tc>
          <w:tcPr>
            <w:cnfStyle w:val="001000000000" w:firstRow="0" w:lastRow="0" w:firstColumn="1" w:lastColumn="0" w:oddVBand="0" w:evenVBand="0" w:oddHBand="0" w:evenHBand="0" w:firstRowFirstColumn="0" w:firstRowLastColumn="0" w:lastRowFirstColumn="0" w:lastRowLastColumn="0"/>
            <w:tcW w:w="0" w:type="auto"/>
          </w:tcPr>
          <w:p w14:paraId="37FACC2C" w14:textId="77777777" w:rsidR="00F23096" w:rsidRPr="00D3691B" w:rsidRDefault="00F23096" w:rsidP="00CA1F77">
            <w:pPr>
              <w:spacing w:line="240" w:lineRule="auto"/>
              <w:jc w:val="both"/>
              <w:rPr>
                <w:sz w:val="20"/>
                <w:szCs w:val="20"/>
              </w:rPr>
            </w:pPr>
            <w:r w:rsidRPr="00D3691B">
              <w:rPr>
                <w:sz w:val="20"/>
                <w:szCs w:val="20"/>
              </w:rPr>
              <w:t>Katılımcı 2</w:t>
            </w:r>
          </w:p>
        </w:tc>
        <w:tc>
          <w:tcPr>
            <w:tcW w:w="880" w:type="dxa"/>
          </w:tcPr>
          <w:p w14:paraId="2B777566" w14:textId="77777777"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7</w:t>
            </w:r>
          </w:p>
        </w:tc>
        <w:tc>
          <w:tcPr>
            <w:tcW w:w="0" w:type="auto"/>
          </w:tcPr>
          <w:p w14:paraId="20DF937D" w14:textId="77777777"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Kadın</w:t>
            </w:r>
          </w:p>
        </w:tc>
        <w:tc>
          <w:tcPr>
            <w:tcW w:w="1620" w:type="dxa"/>
          </w:tcPr>
          <w:p w14:paraId="3C29D630" w14:textId="261C1219"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İngilizce</w:t>
            </w:r>
          </w:p>
        </w:tc>
        <w:tc>
          <w:tcPr>
            <w:tcW w:w="0" w:type="auto"/>
          </w:tcPr>
          <w:p w14:paraId="2C0AB69F" w14:textId="77777777"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Lisansüstü</w:t>
            </w:r>
          </w:p>
        </w:tc>
      </w:tr>
      <w:tr w:rsidR="00D3691B" w:rsidRPr="00D3691B" w14:paraId="4B334753" w14:textId="77777777" w:rsidTr="006A4472">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0" w:type="auto"/>
          </w:tcPr>
          <w:p w14:paraId="2D6201D9" w14:textId="77777777" w:rsidR="00F23096" w:rsidRPr="00D3691B" w:rsidRDefault="00F23096" w:rsidP="00CA1F77">
            <w:pPr>
              <w:spacing w:line="240" w:lineRule="auto"/>
              <w:jc w:val="both"/>
              <w:rPr>
                <w:sz w:val="20"/>
                <w:szCs w:val="20"/>
              </w:rPr>
            </w:pPr>
            <w:r w:rsidRPr="00D3691B">
              <w:rPr>
                <w:sz w:val="20"/>
                <w:szCs w:val="20"/>
              </w:rPr>
              <w:t>Katılımcı 3</w:t>
            </w:r>
          </w:p>
        </w:tc>
        <w:tc>
          <w:tcPr>
            <w:tcW w:w="880" w:type="dxa"/>
          </w:tcPr>
          <w:p w14:paraId="23ED9F80" w14:textId="77777777"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15</w:t>
            </w:r>
          </w:p>
        </w:tc>
        <w:tc>
          <w:tcPr>
            <w:tcW w:w="0" w:type="auto"/>
          </w:tcPr>
          <w:p w14:paraId="6E0CB7C8" w14:textId="77777777"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Erkek</w:t>
            </w:r>
          </w:p>
        </w:tc>
        <w:tc>
          <w:tcPr>
            <w:tcW w:w="1620" w:type="dxa"/>
          </w:tcPr>
          <w:p w14:paraId="78F35C07" w14:textId="1DEF11EA"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Resim</w:t>
            </w:r>
          </w:p>
        </w:tc>
        <w:tc>
          <w:tcPr>
            <w:tcW w:w="0" w:type="auto"/>
          </w:tcPr>
          <w:p w14:paraId="2B1E79CC" w14:textId="77777777" w:rsidR="00F23096" w:rsidRPr="00D3691B" w:rsidRDefault="00F23096" w:rsidP="00CA1F77">
            <w:pPr>
              <w:spacing w:line="24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D3691B">
              <w:rPr>
                <w:sz w:val="20"/>
                <w:szCs w:val="20"/>
              </w:rPr>
              <w:t>Lisans</w:t>
            </w:r>
          </w:p>
        </w:tc>
      </w:tr>
      <w:tr w:rsidR="00D3691B" w:rsidRPr="00D3691B" w14:paraId="57233B27" w14:textId="77777777" w:rsidTr="006A4472">
        <w:trPr>
          <w:trHeight w:val="229"/>
          <w:jc w:val="center"/>
        </w:trPr>
        <w:tc>
          <w:tcPr>
            <w:cnfStyle w:val="001000000000" w:firstRow="0" w:lastRow="0" w:firstColumn="1" w:lastColumn="0" w:oddVBand="0" w:evenVBand="0" w:oddHBand="0" w:evenHBand="0" w:firstRowFirstColumn="0" w:firstRowLastColumn="0" w:lastRowFirstColumn="0" w:lastRowLastColumn="0"/>
            <w:tcW w:w="0" w:type="auto"/>
          </w:tcPr>
          <w:p w14:paraId="0944082F" w14:textId="77777777" w:rsidR="00F23096" w:rsidRPr="00D3691B" w:rsidRDefault="00F23096" w:rsidP="00CA1F77">
            <w:pPr>
              <w:spacing w:line="240" w:lineRule="auto"/>
              <w:jc w:val="both"/>
              <w:rPr>
                <w:sz w:val="20"/>
                <w:szCs w:val="20"/>
              </w:rPr>
            </w:pPr>
            <w:r w:rsidRPr="00D3691B">
              <w:rPr>
                <w:sz w:val="20"/>
                <w:szCs w:val="20"/>
              </w:rPr>
              <w:t>Katılımcı 4</w:t>
            </w:r>
          </w:p>
        </w:tc>
        <w:tc>
          <w:tcPr>
            <w:tcW w:w="880" w:type="dxa"/>
          </w:tcPr>
          <w:p w14:paraId="11FA9C10" w14:textId="77777777"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11</w:t>
            </w:r>
          </w:p>
        </w:tc>
        <w:tc>
          <w:tcPr>
            <w:tcW w:w="0" w:type="auto"/>
          </w:tcPr>
          <w:p w14:paraId="5641D300" w14:textId="77777777"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Kadın</w:t>
            </w:r>
          </w:p>
        </w:tc>
        <w:tc>
          <w:tcPr>
            <w:tcW w:w="1620" w:type="dxa"/>
          </w:tcPr>
          <w:p w14:paraId="364881E4" w14:textId="778F06C3"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Matematik</w:t>
            </w:r>
          </w:p>
        </w:tc>
        <w:tc>
          <w:tcPr>
            <w:tcW w:w="0" w:type="auto"/>
          </w:tcPr>
          <w:p w14:paraId="16ABC7F8" w14:textId="77777777" w:rsidR="00F23096" w:rsidRPr="00D3691B" w:rsidRDefault="00F23096" w:rsidP="00CA1F77">
            <w:pPr>
              <w:spacing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D3691B">
              <w:rPr>
                <w:sz w:val="20"/>
                <w:szCs w:val="20"/>
              </w:rPr>
              <w:t>Lisans</w:t>
            </w:r>
          </w:p>
        </w:tc>
      </w:tr>
    </w:tbl>
    <w:p w14:paraId="052B5563" w14:textId="1CCC1BA1" w:rsidR="006A4472" w:rsidRPr="00D3691B" w:rsidRDefault="006A4472" w:rsidP="006A4472">
      <w:pPr>
        <w:spacing w:before="240"/>
        <w:ind w:firstLine="708"/>
        <w:jc w:val="both"/>
      </w:pPr>
      <w:r w:rsidRPr="00D3691B">
        <w:t xml:space="preserve">Araştırmanın ikinci aşamasında </w:t>
      </w:r>
      <w:r w:rsidR="002A3DF1" w:rsidRPr="00D3691B">
        <w:t>24 öğretmen</w:t>
      </w:r>
      <w:r w:rsidR="00505CCF" w:rsidRPr="00D3691B">
        <w:t>e açık uçlu anket formu uygulanmış</w:t>
      </w:r>
      <w:r w:rsidR="002A3DF1" w:rsidRPr="00D3691B">
        <w:t xml:space="preserve"> ve bu öğretmenlerin çoğunluğunun (N=19) 15 yıldan az bir hizmet süresine sahip oldukları, farklı kademelerde (ilkokul, ortaokul ve lise) görev yaptıkları ve çoğunluğunun lisans mezunu (N=16</w:t>
      </w:r>
      <w:r w:rsidR="005C7A26" w:rsidRPr="00D3691B">
        <w:t>) olduğu</w:t>
      </w:r>
      <w:r w:rsidR="002A3DF1" w:rsidRPr="00D3691B">
        <w:t xml:space="preserve"> görülmüştür (Tablo 2).</w:t>
      </w:r>
    </w:p>
    <w:p w14:paraId="2887C665" w14:textId="3BF1F735" w:rsidR="00CA1F77" w:rsidRPr="00D3691B" w:rsidRDefault="00CA1F77" w:rsidP="00F440EA">
      <w:pPr>
        <w:spacing w:before="240"/>
        <w:jc w:val="both"/>
      </w:pPr>
      <w:r w:rsidRPr="00D3691B">
        <w:rPr>
          <w:b/>
          <w:bCs/>
        </w:rPr>
        <w:t>Tablo 2.</w:t>
      </w:r>
      <w:r w:rsidRPr="00D3691B">
        <w:t xml:space="preserve"> İkinci aşamaya ait katılımcı bilgileri</w:t>
      </w:r>
    </w:p>
    <w:tbl>
      <w:tblPr>
        <w:tblStyle w:val="TabloKlavuzu"/>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3167"/>
        <w:gridCol w:w="1582"/>
      </w:tblGrid>
      <w:tr w:rsidR="00D3691B" w:rsidRPr="00D3691B" w14:paraId="6A791502" w14:textId="77777777" w:rsidTr="00F440EA">
        <w:trPr>
          <w:trHeight w:val="251"/>
          <w:jc w:val="center"/>
        </w:trPr>
        <w:tc>
          <w:tcPr>
            <w:tcW w:w="2552" w:type="dxa"/>
            <w:tcBorders>
              <w:top w:val="single" w:sz="4" w:space="0" w:color="auto"/>
              <w:bottom w:val="single" w:sz="4" w:space="0" w:color="auto"/>
            </w:tcBorders>
          </w:tcPr>
          <w:p w14:paraId="7BD2C8CF" w14:textId="77777777" w:rsidR="005C77A2" w:rsidRPr="00D3691B" w:rsidRDefault="005C77A2" w:rsidP="005C77A2">
            <w:pPr>
              <w:spacing w:line="240" w:lineRule="auto"/>
              <w:jc w:val="both"/>
              <w:rPr>
                <w:b/>
                <w:bCs/>
                <w:sz w:val="20"/>
                <w:szCs w:val="20"/>
              </w:rPr>
            </w:pPr>
          </w:p>
        </w:tc>
        <w:tc>
          <w:tcPr>
            <w:tcW w:w="0" w:type="auto"/>
            <w:tcBorders>
              <w:top w:val="single" w:sz="4" w:space="0" w:color="auto"/>
              <w:bottom w:val="single" w:sz="4" w:space="0" w:color="auto"/>
            </w:tcBorders>
          </w:tcPr>
          <w:p w14:paraId="606EAF46" w14:textId="77777777" w:rsidR="005C77A2" w:rsidRPr="00D3691B" w:rsidRDefault="005C77A2" w:rsidP="005C77A2">
            <w:pPr>
              <w:spacing w:line="240" w:lineRule="auto"/>
              <w:jc w:val="both"/>
              <w:rPr>
                <w:b/>
                <w:bCs/>
                <w:sz w:val="20"/>
                <w:szCs w:val="20"/>
              </w:rPr>
            </w:pPr>
            <w:r w:rsidRPr="00D3691B">
              <w:rPr>
                <w:b/>
                <w:bCs/>
                <w:sz w:val="20"/>
                <w:szCs w:val="20"/>
              </w:rPr>
              <w:t>Değişken</w:t>
            </w:r>
          </w:p>
        </w:tc>
        <w:tc>
          <w:tcPr>
            <w:tcW w:w="0" w:type="auto"/>
            <w:tcBorders>
              <w:top w:val="single" w:sz="4" w:space="0" w:color="auto"/>
              <w:bottom w:val="single" w:sz="4" w:space="0" w:color="auto"/>
            </w:tcBorders>
          </w:tcPr>
          <w:p w14:paraId="1146F6DC" w14:textId="77777777" w:rsidR="005C77A2" w:rsidRPr="00D3691B" w:rsidRDefault="005C77A2" w:rsidP="00F440EA">
            <w:pPr>
              <w:spacing w:line="240" w:lineRule="auto"/>
              <w:jc w:val="center"/>
              <w:rPr>
                <w:b/>
                <w:bCs/>
                <w:sz w:val="20"/>
                <w:szCs w:val="20"/>
              </w:rPr>
            </w:pPr>
            <w:r w:rsidRPr="00D3691B">
              <w:rPr>
                <w:b/>
                <w:bCs/>
                <w:sz w:val="20"/>
                <w:szCs w:val="20"/>
              </w:rPr>
              <w:t>Frekans</w:t>
            </w:r>
          </w:p>
        </w:tc>
      </w:tr>
      <w:tr w:rsidR="00D3691B" w:rsidRPr="00D3691B" w14:paraId="330F6B2B" w14:textId="77777777" w:rsidTr="00F440EA">
        <w:trPr>
          <w:trHeight w:val="261"/>
          <w:jc w:val="center"/>
        </w:trPr>
        <w:tc>
          <w:tcPr>
            <w:tcW w:w="2552" w:type="dxa"/>
            <w:tcBorders>
              <w:top w:val="single" w:sz="4" w:space="0" w:color="auto"/>
              <w:bottom w:val="nil"/>
            </w:tcBorders>
          </w:tcPr>
          <w:p w14:paraId="4227EBAE" w14:textId="77777777" w:rsidR="005C77A2" w:rsidRPr="00D3691B" w:rsidRDefault="005C77A2" w:rsidP="005C77A2">
            <w:pPr>
              <w:spacing w:line="240" w:lineRule="auto"/>
              <w:jc w:val="both"/>
              <w:rPr>
                <w:b/>
                <w:bCs/>
                <w:sz w:val="20"/>
                <w:szCs w:val="20"/>
              </w:rPr>
            </w:pPr>
            <w:r w:rsidRPr="00D3691B">
              <w:rPr>
                <w:b/>
                <w:bCs/>
                <w:sz w:val="20"/>
                <w:szCs w:val="20"/>
              </w:rPr>
              <w:t>Cinsiyet</w:t>
            </w:r>
          </w:p>
        </w:tc>
        <w:tc>
          <w:tcPr>
            <w:tcW w:w="0" w:type="auto"/>
            <w:tcBorders>
              <w:top w:val="single" w:sz="4" w:space="0" w:color="auto"/>
              <w:bottom w:val="nil"/>
            </w:tcBorders>
          </w:tcPr>
          <w:p w14:paraId="10895904" w14:textId="77777777" w:rsidR="005C77A2" w:rsidRPr="00D3691B" w:rsidRDefault="005C77A2" w:rsidP="005C77A2">
            <w:pPr>
              <w:spacing w:line="240" w:lineRule="auto"/>
              <w:jc w:val="both"/>
              <w:rPr>
                <w:sz w:val="20"/>
                <w:szCs w:val="20"/>
              </w:rPr>
            </w:pPr>
            <w:r w:rsidRPr="00D3691B">
              <w:rPr>
                <w:sz w:val="20"/>
                <w:szCs w:val="20"/>
              </w:rPr>
              <w:t>Erkek</w:t>
            </w:r>
          </w:p>
        </w:tc>
        <w:tc>
          <w:tcPr>
            <w:tcW w:w="0" w:type="auto"/>
            <w:tcBorders>
              <w:top w:val="single" w:sz="4" w:space="0" w:color="auto"/>
              <w:bottom w:val="nil"/>
            </w:tcBorders>
          </w:tcPr>
          <w:p w14:paraId="0028AA06" w14:textId="77777777" w:rsidR="005C77A2" w:rsidRPr="00D3691B" w:rsidRDefault="005C77A2" w:rsidP="00F440EA">
            <w:pPr>
              <w:spacing w:line="240" w:lineRule="auto"/>
              <w:jc w:val="center"/>
              <w:rPr>
                <w:sz w:val="20"/>
                <w:szCs w:val="20"/>
              </w:rPr>
            </w:pPr>
            <w:r w:rsidRPr="00D3691B">
              <w:rPr>
                <w:sz w:val="20"/>
                <w:szCs w:val="20"/>
              </w:rPr>
              <w:t>11</w:t>
            </w:r>
          </w:p>
        </w:tc>
      </w:tr>
      <w:tr w:rsidR="00D3691B" w:rsidRPr="00D3691B" w14:paraId="179C4B3F" w14:textId="77777777" w:rsidTr="00F440EA">
        <w:trPr>
          <w:trHeight w:val="251"/>
          <w:jc w:val="center"/>
        </w:trPr>
        <w:tc>
          <w:tcPr>
            <w:tcW w:w="2552" w:type="dxa"/>
            <w:tcBorders>
              <w:top w:val="nil"/>
              <w:bottom w:val="single" w:sz="4" w:space="0" w:color="auto"/>
            </w:tcBorders>
          </w:tcPr>
          <w:p w14:paraId="718F12EE" w14:textId="77777777" w:rsidR="005C77A2" w:rsidRPr="00D3691B" w:rsidRDefault="005C77A2" w:rsidP="005C77A2">
            <w:pPr>
              <w:spacing w:line="240" w:lineRule="auto"/>
              <w:jc w:val="both"/>
              <w:rPr>
                <w:b/>
                <w:bCs/>
                <w:sz w:val="20"/>
                <w:szCs w:val="20"/>
              </w:rPr>
            </w:pPr>
          </w:p>
        </w:tc>
        <w:tc>
          <w:tcPr>
            <w:tcW w:w="0" w:type="auto"/>
            <w:tcBorders>
              <w:top w:val="nil"/>
              <w:bottom w:val="single" w:sz="4" w:space="0" w:color="auto"/>
            </w:tcBorders>
          </w:tcPr>
          <w:p w14:paraId="18D63989" w14:textId="77777777" w:rsidR="005C77A2" w:rsidRPr="00D3691B" w:rsidRDefault="005C77A2" w:rsidP="005C77A2">
            <w:pPr>
              <w:spacing w:line="240" w:lineRule="auto"/>
              <w:jc w:val="both"/>
              <w:rPr>
                <w:sz w:val="20"/>
                <w:szCs w:val="20"/>
              </w:rPr>
            </w:pPr>
            <w:r w:rsidRPr="00D3691B">
              <w:rPr>
                <w:sz w:val="20"/>
                <w:szCs w:val="20"/>
              </w:rPr>
              <w:t>Kadın</w:t>
            </w:r>
          </w:p>
        </w:tc>
        <w:tc>
          <w:tcPr>
            <w:tcW w:w="0" w:type="auto"/>
            <w:tcBorders>
              <w:top w:val="nil"/>
              <w:bottom w:val="single" w:sz="4" w:space="0" w:color="auto"/>
            </w:tcBorders>
          </w:tcPr>
          <w:p w14:paraId="6D6A0705" w14:textId="77777777" w:rsidR="005C77A2" w:rsidRPr="00D3691B" w:rsidRDefault="005C77A2" w:rsidP="00F440EA">
            <w:pPr>
              <w:spacing w:line="240" w:lineRule="auto"/>
              <w:jc w:val="center"/>
              <w:rPr>
                <w:sz w:val="20"/>
                <w:szCs w:val="20"/>
              </w:rPr>
            </w:pPr>
            <w:r w:rsidRPr="00D3691B">
              <w:rPr>
                <w:sz w:val="20"/>
                <w:szCs w:val="20"/>
              </w:rPr>
              <w:t>13</w:t>
            </w:r>
          </w:p>
        </w:tc>
      </w:tr>
      <w:tr w:rsidR="00D3691B" w:rsidRPr="00D3691B" w14:paraId="3EB7B74B" w14:textId="77777777" w:rsidTr="00F440EA">
        <w:trPr>
          <w:trHeight w:val="251"/>
          <w:jc w:val="center"/>
        </w:trPr>
        <w:tc>
          <w:tcPr>
            <w:tcW w:w="2552" w:type="dxa"/>
            <w:tcBorders>
              <w:top w:val="single" w:sz="4" w:space="0" w:color="auto"/>
              <w:bottom w:val="nil"/>
            </w:tcBorders>
          </w:tcPr>
          <w:p w14:paraId="61FF7040" w14:textId="77777777" w:rsidR="005C77A2" w:rsidRPr="00D3691B" w:rsidRDefault="005C77A2" w:rsidP="005C77A2">
            <w:pPr>
              <w:spacing w:line="240" w:lineRule="auto"/>
              <w:jc w:val="both"/>
              <w:rPr>
                <w:b/>
                <w:bCs/>
                <w:sz w:val="20"/>
                <w:szCs w:val="20"/>
              </w:rPr>
            </w:pPr>
            <w:r w:rsidRPr="00D3691B">
              <w:rPr>
                <w:b/>
                <w:bCs/>
                <w:sz w:val="20"/>
                <w:szCs w:val="20"/>
              </w:rPr>
              <w:t>Kıdem</w:t>
            </w:r>
          </w:p>
        </w:tc>
        <w:tc>
          <w:tcPr>
            <w:tcW w:w="0" w:type="auto"/>
            <w:tcBorders>
              <w:top w:val="single" w:sz="4" w:space="0" w:color="auto"/>
              <w:bottom w:val="nil"/>
            </w:tcBorders>
          </w:tcPr>
          <w:p w14:paraId="1F822237" w14:textId="77777777" w:rsidR="005C77A2" w:rsidRPr="00D3691B" w:rsidRDefault="005C77A2" w:rsidP="005C77A2">
            <w:pPr>
              <w:spacing w:line="240" w:lineRule="auto"/>
              <w:jc w:val="both"/>
              <w:rPr>
                <w:sz w:val="20"/>
                <w:szCs w:val="20"/>
              </w:rPr>
            </w:pPr>
            <w:r w:rsidRPr="00D3691B">
              <w:rPr>
                <w:sz w:val="20"/>
                <w:szCs w:val="20"/>
              </w:rPr>
              <w:t>0-10</w:t>
            </w:r>
          </w:p>
        </w:tc>
        <w:tc>
          <w:tcPr>
            <w:tcW w:w="0" w:type="auto"/>
            <w:tcBorders>
              <w:top w:val="single" w:sz="4" w:space="0" w:color="auto"/>
              <w:bottom w:val="nil"/>
            </w:tcBorders>
          </w:tcPr>
          <w:p w14:paraId="5E675F16" w14:textId="77777777" w:rsidR="005C77A2" w:rsidRPr="00D3691B" w:rsidRDefault="005C77A2" w:rsidP="00F440EA">
            <w:pPr>
              <w:spacing w:line="240" w:lineRule="auto"/>
              <w:jc w:val="center"/>
              <w:rPr>
                <w:sz w:val="20"/>
                <w:szCs w:val="20"/>
              </w:rPr>
            </w:pPr>
            <w:r w:rsidRPr="00D3691B">
              <w:rPr>
                <w:sz w:val="20"/>
                <w:szCs w:val="20"/>
              </w:rPr>
              <w:t>8</w:t>
            </w:r>
          </w:p>
        </w:tc>
      </w:tr>
      <w:tr w:rsidR="00D3691B" w:rsidRPr="00D3691B" w14:paraId="359535E2" w14:textId="77777777" w:rsidTr="00F440EA">
        <w:trPr>
          <w:trHeight w:val="251"/>
          <w:jc w:val="center"/>
        </w:trPr>
        <w:tc>
          <w:tcPr>
            <w:tcW w:w="2552" w:type="dxa"/>
            <w:tcBorders>
              <w:top w:val="nil"/>
              <w:bottom w:val="nil"/>
            </w:tcBorders>
          </w:tcPr>
          <w:p w14:paraId="28FF8C18" w14:textId="77777777" w:rsidR="005C77A2" w:rsidRPr="00D3691B" w:rsidRDefault="005C77A2" w:rsidP="005C77A2">
            <w:pPr>
              <w:spacing w:line="240" w:lineRule="auto"/>
              <w:jc w:val="both"/>
              <w:rPr>
                <w:b/>
                <w:bCs/>
                <w:sz w:val="20"/>
                <w:szCs w:val="20"/>
              </w:rPr>
            </w:pPr>
          </w:p>
        </w:tc>
        <w:tc>
          <w:tcPr>
            <w:tcW w:w="0" w:type="auto"/>
            <w:tcBorders>
              <w:top w:val="nil"/>
              <w:bottom w:val="nil"/>
            </w:tcBorders>
          </w:tcPr>
          <w:p w14:paraId="6EAE3202" w14:textId="77777777" w:rsidR="005C77A2" w:rsidRPr="00D3691B" w:rsidRDefault="005C77A2" w:rsidP="005C77A2">
            <w:pPr>
              <w:spacing w:line="240" w:lineRule="auto"/>
              <w:jc w:val="both"/>
              <w:rPr>
                <w:sz w:val="20"/>
                <w:szCs w:val="20"/>
              </w:rPr>
            </w:pPr>
            <w:r w:rsidRPr="00D3691B">
              <w:rPr>
                <w:sz w:val="20"/>
                <w:szCs w:val="20"/>
              </w:rPr>
              <w:t>11-15</w:t>
            </w:r>
          </w:p>
        </w:tc>
        <w:tc>
          <w:tcPr>
            <w:tcW w:w="0" w:type="auto"/>
            <w:tcBorders>
              <w:top w:val="nil"/>
              <w:bottom w:val="nil"/>
            </w:tcBorders>
          </w:tcPr>
          <w:p w14:paraId="2BC166E5" w14:textId="77777777" w:rsidR="005C77A2" w:rsidRPr="00D3691B" w:rsidRDefault="005C77A2" w:rsidP="00F440EA">
            <w:pPr>
              <w:spacing w:line="240" w:lineRule="auto"/>
              <w:jc w:val="center"/>
              <w:rPr>
                <w:sz w:val="20"/>
                <w:szCs w:val="20"/>
              </w:rPr>
            </w:pPr>
            <w:r w:rsidRPr="00D3691B">
              <w:rPr>
                <w:sz w:val="20"/>
                <w:szCs w:val="20"/>
              </w:rPr>
              <w:t>11</w:t>
            </w:r>
          </w:p>
        </w:tc>
      </w:tr>
      <w:tr w:rsidR="00D3691B" w:rsidRPr="00D3691B" w14:paraId="37B6C0BB" w14:textId="77777777" w:rsidTr="00F440EA">
        <w:trPr>
          <w:trHeight w:val="261"/>
          <w:jc w:val="center"/>
        </w:trPr>
        <w:tc>
          <w:tcPr>
            <w:tcW w:w="2552" w:type="dxa"/>
            <w:tcBorders>
              <w:top w:val="nil"/>
              <w:bottom w:val="single" w:sz="4" w:space="0" w:color="auto"/>
            </w:tcBorders>
          </w:tcPr>
          <w:p w14:paraId="3840FF03" w14:textId="77777777" w:rsidR="005C77A2" w:rsidRPr="00D3691B" w:rsidRDefault="005C77A2" w:rsidP="005C77A2">
            <w:pPr>
              <w:spacing w:line="240" w:lineRule="auto"/>
              <w:jc w:val="both"/>
              <w:rPr>
                <w:b/>
                <w:bCs/>
                <w:sz w:val="20"/>
                <w:szCs w:val="20"/>
              </w:rPr>
            </w:pPr>
          </w:p>
        </w:tc>
        <w:tc>
          <w:tcPr>
            <w:tcW w:w="0" w:type="auto"/>
            <w:tcBorders>
              <w:top w:val="nil"/>
              <w:bottom w:val="single" w:sz="4" w:space="0" w:color="auto"/>
            </w:tcBorders>
          </w:tcPr>
          <w:p w14:paraId="3083DCC0" w14:textId="77777777" w:rsidR="005C77A2" w:rsidRPr="00D3691B" w:rsidRDefault="005C77A2" w:rsidP="005C77A2">
            <w:pPr>
              <w:spacing w:line="240" w:lineRule="auto"/>
              <w:jc w:val="both"/>
              <w:rPr>
                <w:sz w:val="20"/>
                <w:szCs w:val="20"/>
              </w:rPr>
            </w:pPr>
            <w:r w:rsidRPr="00D3691B">
              <w:rPr>
                <w:sz w:val="20"/>
                <w:szCs w:val="20"/>
              </w:rPr>
              <w:t>16-20</w:t>
            </w:r>
          </w:p>
        </w:tc>
        <w:tc>
          <w:tcPr>
            <w:tcW w:w="0" w:type="auto"/>
            <w:tcBorders>
              <w:top w:val="nil"/>
              <w:bottom w:val="single" w:sz="4" w:space="0" w:color="auto"/>
            </w:tcBorders>
          </w:tcPr>
          <w:p w14:paraId="4DB8703D" w14:textId="77777777" w:rsidR="005C77A2" w:rsidRPr="00D3691B" w:rsidRDefault="005C77A2" w:rsidP="00F440EA">
            <w:pPr>
              <w:spacing w:line="240" w:lineRule="auto"/>
              <w:jc w:val="center"/>
              <w:rPr>
                <w:sz w:val="20"/>
                <w:szCs w:val="20"/>
              </w:rPr>
            </w:pPr>
            <w:r w:rsidRPr="00D3691B">
              <w:rPr>
                <w:sz w:val="20"/>
                <w:szCs w:val="20"/>
              </w:rPr>
              <w:t>5</w:t>
            </w:r>
          </w:p>
        </w:tc>
      </w:tr>
      <w:tr w:rsidR="00D3691B" w:rsidRPr="00D3691B" w14:paraId="558F8EE4" w14:textId="77777777" w:rsidTr="00F440EA">
        <w:trPr>
          <w:trHeight w:val="251"/>
          <w:jc w:val="center"/>
        </w:trPr>
        <w:tc>
          <w:tcPr>
            <w:tcW w:w="2552" w:type="dxa"/>
            <w:tcBorders>
              <w:top w:val="single" w:sz="4" w:space="0" w:color="auto"/>
              <w:bottom w:val="nil"/>
            </w:tcBorders>
          </w:tcPr>
          <w:p w14:paraId="790CA756" w14:textId="77777777" w:rsidR="005C77A2" w:rsidRPr="00D3691B" w:rsidRDefault="005C77A2" w:rsidP="005C77A2">
            <w:pPr>
              <w:spacing w:line="240" w:lineRule="auto"/>
              <w:jc w:val="both"/>
              <w:rPr>
                <w:b/>
                <w:bCs/>
                <w:sz w:val="20"/>
                <w:szCs w:val="20"/>
              </w:rPr>
            </w:pPr>
            <w:r w:rsidRPr="00D3691B">
              <w:rPr>
                <w:b/>
                <w:bCs/>
                <w:sz w:val="20"/>
                <w:szCs w:val="20"/>
              </w:rPr>
              <w:t>Okul Türü</w:t>
            </w:r>
          </w:p>
        </w:tc>
        <w:tc>
          <w:tcPr>
            <w:tcW w:w="0" w:type="auto"/>
            <w:tcBorders>
              <w:top w:val="single" w:sz="4" w:space="0" w:color="auto"/>
              <w:bottom w:val="nil"/>
            </w:tcBorders>
          </w:tcPr>
          <w:p w14:paraId="757C9389" w14:textId="77777777" w:rsidR="005C77A2" w:rsidRPr="00D3691B" w:rsidRDefault="005C77A2" w:rsidP="005C77A2">
            <w:pPr>
              <w:spacing w:line="240" w:lineRule="auto"/>
              <w:jc w:val="both"/>
              <w:rPr>
                <w:sz w:val="20"/>
                <w:szCs w:val="20"/>
              </w:rPr>
            </w:pPr>
            <w:r w:rsidRPr="00D3691B">
              <w:rPr>
                <w:sz w:val="20"/>
                <w:szCs w:val="20"/>
              </w:rPr>
              <w:t>İlkokul</w:t>
            </w:r>
          </w:p>
        </w:tc>
        <w:tc>
          <w:tcPr>
            <w:tcW w:w="0" w:type="auto"/>
            <w:tcBorders>
              <w:top w:val="single" w:sz="4" w:space="0" w:color="auto"/>
              <w:bottom w:val="nil"/>
            </w:tcBorders>
          </w:tcPr>
          <w:p w14:paraId="4734F45E" w14:textId="77777777" w:rsidR="005C77A2" w:rsidRPr="00D3691B" w:rsidRDefault="005C77A2" w:rsidP="00F440EA">
            <w:pPr>
              <w:spacing w:line="240" w:lineRule="auto"/>
              <w:jc w:val="center"/>
              <w:rPr>
                <w:sz w:val="20"/>
                <w:szCs w:val="20"/>
              </w:rPr>
            </w:pPr>
            <w:r w:rsidRPr="00D3691B">
              <w:rPr>
                <w:sz w:val="20"/>
                <w:szCs w:val="20"/>
              </w:rPr>
              <w:t>9</w:t>
            </w:r>
          </w:p>
        </w:tc>
      </w:tr>
      <w:tr w:rsidR="00D3691B" w:rsidRPr="00D3691B" w14:paraId="32809607" w14:textId="77777777" w:rsidTr="00F440EA">
        <w:trPr>
          <w:trHeight w:val="251"/>
          <w:jc w:val="center"/>
        </w:trPr>
        <w:tc>
          <w:tcPr>
            <w:tcW w:w="2552" w:type="dxa"/>
            <w:tcBorders>
              <w:top w:val="nil"/>
              <w:bottom w:val="nil"/>
            </w:tcBorders>
          </w:tcPr>
          <w:p w14:paraId="7F69AB5F" w14:textId="77777777" w:rsidR="005C77A2" w:rsidRPr="00D3691B" w:rsidRDefault="005C77A2" w:rsidP="005C77A2">
            <w:pPr>
              <w:spacing w:line="240" w:lineRule="auto"/>
              <w:jc w:val="both"/>
              <w:rPr>
                <w:b/>
                <w:bCs/>
                <w:sz w:val="20"/>
                <w:szCs w:val="20"/>
              </w:rPr>
            </w:pPr>
          </w:p>
        </w:tc>
        <w:tc>
          <w:tcPr>
            <w:tcW w:w="0" w:type="auto"/>
            <w:tcBorders>
              <w:top w:val="nil"/>
              <w:bottom w:val="nil"/>
            </w:tcBorders>
          </w:tcPr>
          <w:p w14:paraId="13E066F5" w14:textId="77777777" w:rsidR="005C77A2" w:rsidRPr="00D3691B" w:rsidRDefault="005C77A2" w:rsidP="005C77A2">
            <w:pPr>
              <w:spacing w:line="240" w:lineRule="auto"/>
              <w:jc w:val="both"/>
              <w:rPr>
                <w:sz w:val="20"/>
                <w:szCs w:val="20"/>
              </w:rPr>
            </w:pPr>
            <w:r w:rsidRPr="00D3691B">
              <w:rPr>
                <w:sz w:val="20"/>
                <w:szCs w:val="20"/>
              </w:rPr>
              <w:t>Ortaokul</w:t>
            </w:r>
          </w:p>
        </w:tc>
        <w:tc>
          <w:tcPr>
            <w:tcW w:w="0" w:type="auto"/>
            <w:tcBorders>
              <w:top w:val="nil"/>
              <w:bottom w:val="nil"/>
            </w:tcBorders>
          </w:tcPr>
          <w:p w14:paraId="22DA79D5" w14:textId="77777777" w:rsidR="005C77A2" w:rsidRPr="00D3691B" w:rsidRDefault="005C77A2" w:rsidP="00F440EA">
            <w:pPr>
              <w:spacing w:line="240" w:lineRule="auto"/>
              <w:jc w:val="center"/>
              <w:rPr>
                <w:sz w:val="20"/>
                <w:szCs w:val="20"/>
              </w:rPr>
            </w:pPr>
            <w:r w:rsidRPr="00D3691B">
              <w:rPr>
                <w:sz w:val="20"/>
                <w:szCs w:val="20"/>
              </w:rPr>
              <w:t>8</w:t>
            </w:r>
          </w:p>
        </w:tc>
      </w:tr>
      <w:tr w:rsidR="00D3691B" w:rsidRPr="00D3691B" w14:paraId="47E28744" w14:textId="77777777" w:rsidTr="00F440EA">
        <w:trPr>
          <w:trHeight w:val="261"/>
          <w:jc w:val="center"/>
        </w:trPr>
        <w:tc>
          <w:tcPr>
            <w:tcW w:w="2552" w:type="dxa"/>
            <w:tcBorders>
              <w:top w:val="nil"/>
              <w:bottom w:val="single" w:sz="4" w:space="0" w:color="auto"/>
            </w:tcBorders>
          </w:tcPr>
          <w:p w14:paraId="0A08667C" w14:textId="77777777" w:rsidR="005C77A2" w:rsidRPr="00D3691B" w:rsidRDefault="005C77A2" w:rsidP="005C77A2">
            <w:pPr>
              <w:spacing w:line="240" w:lineRule="auto"/>
              <w:jc w:val="both"/>
              <w:rPr>
                <w:b/>
                <w:bCs/>
                <w:sz w:val="20"/>
                <w:szCs w:val="20"/>
              </w:rPr>
            </w:pPr>
          </w:p>
        </w:tc>
        <w:tc>
          <w:tcPr>
            <w:tcW w:w="0" w:type="auto"/>
            <w:tcBorders>
              <w:top w:val="nil"/>
              <w:bottom w:val="single" w:sz="4" w:space="0" w:color="auto"/>
            </w:tcBorders>
          </w:tcPr>
          <w:p w14:paraId="7F5051A6" w14:textId="77777777" w:rsidR="005C77A2" w:rsidRPr="00D3691B" w:rsidRDefault="005C77A2" w:rsidP="005C77A2">
            <w:pPr>
              <w:spacing w:line="240" w:lineRule="auto"/>
              <w:jc w:val="both"/>
              <w:rPr>
                <w:sz w:val="20"/>
                <w:szCs w:val="20"/>
              </w:rPr>
            </w:pPr>
            <w:r w:rsidRPr="00D3691B">
              <w:rPr>
                <w:sz w:val="20"/>
                <w:szCs w:val="20"/>
              </w:rPr>
              <w:t>Lise</w:t>
            </w:r>
          </w:p>
        </w:tc>
        <w:tc>
          <w:tcPr>
            <w:tcW w:w="0" w:type="auto"/>
            <w:tcBorders>
              <w:top w:val="nil"/>
              <w:bottom w:val="single" w:sz="4" w:space="0" w:color="auto"/>
            </w:tcBorders>
          </w:tcPr>
          <w:p w14:paraId="47594CC2" w14:textId="77777777" w:rsidR="005C77A2" w:rsidRPr="00D3691B" w:rsidRDefault="005C77A2" w:rsidP="00F440EA">
            <w:pPr>
              <w:spacing w:line="240" w:lineRule="auto"/>
              <w:jc w:val="center"/>
              <w:rPr>
                <w:sz w:val="20"/>
                <w:szCs w:val="20"/>
              </w:rPr>
            </w:pPr>
            <w:r w:rsidRPr="00D3691B">
              <w:rPr>
                <w:sz w:val="20"/>
                <w:szCs w:val="20"/>
              </w:rPr>
              <w:t>7</w:t>
            </w:r>
          </w:p>
        </w:tc>
      </w:tr>
      <w:tr w:rsidR="00D3691B" w:rsidRPr="00D3691B" w14:paraId="62F268A9" w14:textId="77777777" w:rsidTr="00F440EA">
        <w:trPr>
          <w:trHeight w:val="251"/>
          <w:jc w:val="center"/>
        </w:trPr>
        <w:tc>
          <w:tcPr>
            <w:tcW w:w="2552" w:type="dxa"/>
            <w:tcBorders>
              <w:top w:val="single" w:sz="4" w:space="0" w:color="auto"/>
              <w:bottom w:val="nil"/>
            </w:tcBorders>
          </w:tcPr>
          <w:p w14:paraId="586C1EE8" w14:textId="77777777" w:rsidR="005C77A2" w:rsidRPr="00D3691B" w:rsidRDefault="005C77A2" w:rsidP="005C77A2">
            <w:pPr>
              <w:spacing w:line="240" w:lineRule="auto"/>
              <w:jc w:val="both"/>
              <w:rPr>
                <w:b/>
                <w:bCs/>
                <w:sz w:val="20"/>
                <w:szCs w:val="20"/>
              </w:rPr>
            </w:pPr>
            <w:r w:rsidRPr="00D3691B">
              <w:rPr>
                <w:b/>
                <w:bCs/>
                <w:sz w:val="20"/>
                <w:szCs w:val="20"/>
              </w:rPr>
              <w:t>Öğrenim Düzeyi</w:t>
            </w:r>
          </w:p>
        </w:tc>
        <w:tc>
          <w:tcPr>
            <w:tcW w:w="0" w:type="auto"/>
            <w:tcBorders>
              <w:top w:val="single" w:sz="4" w:space="0" w:color="auto"/>
              <w:bottom w:val="nil"/>
            </w:tcBorders>
          </w:tcPr>
          <w:p w14:paraId="46EA9701" w14:textId="77777777" w:rsidR="005C77A2" w:rsidRPr="00D3691B" w:rsidRDefault="005C77A2" w:rsidP="005C77A2">
            <w:pPr>
              <w:spacing w:line="240" w:lineRule="auto"/>
              <w:jc w:val="both"/>
              <w:rPr>
                <w:sz w:val="20"/>
                <w:szCs w:val="20"/>
              </w:rPr>
            </w:pPr>
            <w:r w:rsidRPr="00D3691B">
              <w:rPr>
                <w:sz w:val="20"/>
                <w:szCs w:val="20"/>
              </w:rPr>
              <w:t>Lisans</w:t>
            </w:r>
          </w:p>
        </w:tc>
        <w:tc>
          <w:tcPr>
            <w:tcW w:w="0" w:type="auto"/>
            <w:tcBorders>
              <w:top w:val="single" w:sz="4" w:space="0" w:color="auto"/>
              <w:bottom w:val="nil"/>
            </w:tcBorders>
          </w:tcPr>
          <w:p w14:paraId="30AFCA58" w14:textId="77777777" w:rsidR="005C77A2" w:rsidRPr="00D3691B" w:rsidRDefault="005C77A2" w:rsidP="00F440EA">
            <w:pPr>
              <w:spacing w:line="240" w:lineRule="auto"/>
              <w:jc w:val="center"/>
              <w:rPr>
                <w:sz w:val="20"/>
                <w:szCs w:val="20"/>
              </w:rPr>
            </w:pPr>
            <w:r w:rsidRPr="00D3691B">
              <w:rPr>
                <w:sz w:val="20"/>
                <w:szCs w:val="20"/>
              </w:rPr>
              <w:t>16</w:t>
            </w:r>
          </w:p>
        </w:tc>
      </w:tr>
      <w:tr w:rsidR="00D3691B" w:rsidRPr="00D3691B" w14:paraId="249B4633" w14:textId="77777777" w:rsidTr="00F440EA">
        <w:trPr>
          <w:trHeight w:val="251"/>
          <w:jc w:val="center"/>
        </w:trPr>
        <w:tc>
          <w:tcPr>
            <w:tcW w:w="2552" w:type="dxa"/>
            <w:tcBorders>
              <w:top w:val="nil"/>
              <w:bottom w:val="nil"/>
            </w:tcBorders>
          </w:tcPr>
          <w:p w14:paraId="08A5FB4E" w14:textId="77777777" w:rsidR="005C77A2" w:rsidRPr="00D3691B" w:rsidRDefault="005C77A2" w:rsidP="005C77A2">
            <w:pPr>
              <w:spacing w:line="240" w:lineRule="auto"/>
              <w:jc w:val="both"/>
              <w:rPr>
                <w:b/>
                <w:bCs/>
                <w:sz w:val="20"/>
                <w:szCs w:val="20"/>
              </w:rPr>
            </w:pPr>
          </w:p>
        </w:tc>
        <w:tc>
          <w:tcPr>
            <w:tcW w:w="0" w:type="auto"/>
            <w:tcBorders>
              <w:top w:val="nil"/>
              <w:bottom w:val="nil"/>
            </w:tcBorders>
          </w:tcPr>
          <w:p w14:paraId="62A6A5FE" w14:textId="77777777" w:rsidR="005C77A2" w:rsidRPr="00D3691B" w:rsidRDefault="005C77A2" w:rsidP="005C77A2">
            <w:pPr>
              <w:spacing w:line="240" w:lineRule="auto"/>
              <w:jc w:val="both"/>
              <w:rPr>
                <w:sz w:val="20"/>
                <w:szCs w:val="20"/>
              </w:rPr>
            </w:pPr>
            <w:r w:rsidRPr="00D3691B">
              <w:rPr>
                <w:sz w:val="20"/>
                <w:szCs w:val="20"/>
              </w:rPr>
              <w:t>Lisansüstü (Devam)</w:t>
            </w:r>
          </w:p>
        </w:tc>
        <w:tc>
          <w:tcPr>
            <w:tcW w:w="0" w:type="auto"/>
            <w:tcBorders>
              <w:top w:val="nil"/>
              <w:bottom w:val="nil"/>
            </w:tcBorders>
          </w:tcPr>
          <w:p w14:paraId="2E3AE621" w14:textId="77777777" w:rsidR="005C77A2" w:rsidRPr="00D3691B" w:rsidRDefault="005C77A2" w:rsidP="00F440EA">
            <w:pPr>
              <w:spacing w:line="240" w:lineRule="auto"/>
              <w:jc w:val="center"/>
              <w:rPr>
                <w:sz w:val="20"/>
                <w:szCs w:val="20"/>
              </w:rPr>
            </w:pPr>
            <w:r w:rsidRPr="00D3691B">
              <w:rPr>
                <w:sz w:val="20"/>
                <w:szCs w:val="20"/>
              </w:rPr>
              <w:t>6</w:t>
            </w:r>
          </w:p>
        </w:tc>
      </w:tr>
      <w:tr w:rsidR="00D3691B" w:rsidRPr="00D3691B" w14:paraId="403365F8" w14:textId="77777777" w:rsidTr="00F440EA">
        <w:trPr>
          <w:trHeight w:val="261"/>
          <w:jc w:val="center"/>
        </w:trPr>
        <w:tc>
          <w:tcPr>
            <w:tcW w:w="2552" w:type="dxa"/>
            <w:tcBorders>
              <w:top w:val="nil"/>
              <w:bottom w:val="single" w:sz="4" w:space="0" w:color="auto"/>
            </w:tcBorders>
          </w:tcPr>
          <w:p w14:paraId="73E0CD91" w14:textId="77777777" w:rsidR="005C77A2" w:rsidRPr="00D3691B" w:rsidRDefault="005C77A2" w:rsidP="005C77A2">
            <w:pPr>
              <w:spacing w:line="240" w:lineRule="auto"/>
              <w:jc w:val="both"/>
              <w:rPr>
                <w:b/>
                <w:bCs/>
                <w:sz w:val="20"/>
                <w:szCs w:val="20"/>
              </w:rPr>
            </w:pPr>
          </w:p>
        </w:tc>
        <w:tc>
          <w:tcPr>
            <w:tcW w:w="0" w:type="auto"/>
            <w:tcBorders>
              <w:top w:val="nil"/>
              <w:bottom w:val="single" w:sz="4" w:space="0" w:color="auto"/>
            </w:tcBorders>
          </w:tcPr>
          <w:p w14:paraId="123B38FA" w14:textId="77777777" w:rsidR="005C77A2" w:rsidRPr="00D3691B" w:rsidRDefault="005C77A2" w:rsidP="005C77A2">
            <w:pPr>
              <w:spacing w:line="240" w:lineRule="auto"/>
              <w:jc w:val="both"/>
              <w:rPr>
                <w:sz w:val="20"/>
                <w:szCs w:val="20"/>
              </w:rPr>
            </w:pPr>
            <w:r w:rsidRPr="00D3691B">
              <w:rPr>
                <w:sz w:val="20"/>
                <w:szCs w:val="20"/>
              </w:rPr>
              <w:t>Lisansüstü</w:t>
            </w:r>
          </w:p>
        </w:tc>
        <w:tc>
          <w:tcPr>
            <w:tcW w:w="0" w:type="auto"/>
            <w:tcBorders>
              <w:top w:val="nil"/>
              <w:bottom w:val="single" w:sz="4" w:space="0" w:color="auto"/>
            </w:tcBorders>
          </w:tcPr>
          <w:p w14:paraId="050587B2" w14:textId="77777777" w:rsidR="005C77A2" w:rsidRPr="00D3691B" w:rsidRDefault="005C77A2" w:rsidP="00F440EA">
            <w:pPr>
              <w:spacing w:line="240" w:lineRule="auto"/>
              <w:jc w:val="center"/>
              <w:rPr>
                <w:sz w:val="20"/>
                <w:szCs w:val="20"/>
              </w:rPr>
            </w:pPr>
            <w:r w:rsidRPr="00D3691B">
              <w:rPr>
                <w:sz w:val="20"/>
                <w:szCs w:val="20"/>
              </w:rPr>
              <w:t>2</w:t>
            </w:r>
          </w:p>
        </w:tc>
      </w:tr>
      <w:tr w:rsidR="00D3691B" w:rsidRPr="00D3691B" w14:paraId="479036A1" w14:textId="77777777" w:rsidTr="00F440EA">
        <w:trPr>
          <w:trHeight w:val="251"/>
          <w:jc w:val="center"/>
        </w:trPr>
        <w:tc>
          <w:tcPr>
            <w:tcW w:w="2552" w:type="dxa"/>
            <w:tcBorders>
              <w:top w:val="single" w:sz="4" w:space="0" w:color="auto"/>
              <w:bottom w:val="single" w:sz="4" w:space="0" w:color="auto"/>
            </w:tcBorders>
          </w:tcPr>
          <w:p w14:paraId="0EDBBEAD" w14:textId="77777777" w:rsidR="005C77A2" w:rsidRPr="00D3691B" w:rsidRDefault="005C77A2" w:rsidP="005C77A2">
            <w:pPr>
              <w:spacing w:line="240" w:lineRule="auto"/>
              <w:jc w:val="both"/>
              <w:rPr>
                <w:b/>
                <w:bCs/>
                <w:sz w:val="20"/>
                <w:szCs w:val="20"/>
              </w:rPr>
            </w:pPr>
            <w:r w:rsidRPr="00D3691B">
              <w:rPr>
                <w:b/>
                <w:bCs/>
                <w:sz w:val="20"/>
                <w:szCs w:val="20"/>
              </w:rPr>
              <w:t>Toplam</w:t>
            </w:r>
          </w:p>
        </w:tc>
        <w:tc>
          <w:tcPr>
            <w:tcW w:w="0" w:type="auto"/>
            <w:tcBorders>
              <w:top w:val="single" w:sz="4" w:space="0" w:color="auto"/>
              <w:bottom w:val="single" w:sz="4" w:space="0" w:color="auto"/>
            </w:tcBorders>
          </w:tcPr>
          <w:p w14:paraId="1F2EB5B0" w14:textId="77777777" w:rsidR="005C77A2" w:rsidRPr="00D3691B" w:rsidRDefault="005C77A2" w:rsidP="005C77A2">
            <w:pPr>
              <w:spacing w:line="240" w:lineRule="auto"/>
              <w:jc w:val="both"/>
              <w:rPr>
                <w:sz w:val="20"/>
                <w:szCs w:val="20"/>
              </w:rPr>
            </w:pPr>
          </w:p>
        </w:tc>
        <w:tc>
          <w:tcPr>
            <w:tcW w:w="0" w:type="auto"/>
            <w:tcBorders>
              <w:top w:val="single" w:sz="4" w:space="0" w:color="auto"/>
              <w:bottom w:val="single" w:sz="4" w:space="0" w:color="auto"/>
            </w:tcBorders>
          </w:tcPr>
          <w:p w14:paraId="5DFCD550" w14:textId="77777777" w:rsidR="005C77A2" w:rsidRPr="00D3691B" w:rsidRDefault="005C77A2" w:rsidP="00F440EA">
            <w:pPr>
              <w:spacing w:line="240" w:lineRule="auto"/>
              <w:jc w:val="center"/>
              <w:rPr>
                <w:sz w:val="20"/>
                <w:szCs w:val="20"/>
              </w:rPr>
            </w:pPr>
            <w:r w:rsidRPr="00D3691B">
              <w:rPr>
                <w:sz w:val="20"/>
                <w:szCs w:val="20"/>
              </w:rPr>
              <w:t>24</w:t>
            </w:r>
          </w:p>
        </w:tc>
      </w:tr>
    </w:tbl>
    <w:p w14:paraId="0721784C" w14:textId="6F6A61C1" w:rsidR="002A3DF1" w:rsidRPr="00D3691B" w:rsidRDefault="002A3DF1" w:rsidP="002A3DF1">
      <w:pPr>
        <w:spacing w:before="240"/>
        <w:ind w:firstLine="708"/>
        <w:jc w:val="both"/>
      </w:pPr>
      <w:r w:rsidRPr="00D3691B">
        <w:t xml:space="preserve">Araştırmanın üçüncü aşamasında </w:t>
      </w:r>
      <w:r w:rsidR="00505CCF" w:rsidRPr="00D3691B">
        <w:t xml:space="preserve">ise </w:t>
      </w:r>
      <w:r w:rsidRPr="00D3691B">
        <w:t xml:space="preserve">yarı yapılandırılmış görüşme yapılan katılımcıların biri dışında </w:t>
      </w:r>
      <w:r w:rsidR="00505CCF" w:rsidRPr="00D3691B">
        <w:t xml:space="preserve">tamamının </w:t>
      </w:r>
      <w:r w:rsidRPr="00D3691B">
        <w:t>erkek olduğu</w:t>
      </w:r>
      <w:r w:rsidR="00505CCF" w:rsidRPr="00D3691B">
        <w:t xml:space="preserve"> ve</w:t>
      </w:r>
      <w:r w:rsidRPr="00D3691B">
        <w:t xml:space="preserve"> büyük bölümünün ortaokullarda görev yapan okul müdürleri olduğu görülmüştür (Tablo 3).  </w:t>
      </w:r>
    </w:p>
    <w:p w14:paraId="6501F41A" w14:textId="77777777" w:rsidR="00336A08" w:rsidRPr="00D3691B" w:rsidRDefault="005C77A2" w:rsidP="007E01D4">
      <w:pPr>
        <w:spacing w:before="240"/>
        <w:ind w:firstLine="708"/>
        <w:jc w:val="both"/>
      </w:pPr>
      <w:r w:rsidRPr="00D3691B">
        <w:rPr>
          <w:b/>
          <w:bCs/>
        </w:rPr>
        <w:t>Tablo 3.</w:t>
      </w:r>
      <w:r w:rsidRPr="00D3691B">
        <w:t xml:space="preserve"> Üçüncü aşamaya ait katılımcı bilgileri</w:t>
      </w:r>
    </w:p>
    <w:tbl>
      <w:tblPr>
        <w:tblStyle w:val="TabloKlavuzu"/>
        <w:tblW w:w="775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67"/>
        <w:gridCol w:w="1781"/>
        <w:gridCol w:w="2226"/>
        <w:gridCol w:w="1479"/>
      </w:tblGrid>
      <w:tr w:rsidR="00D3691B" w:rsidRPr="00D3691B" w14:paraId="24FEBEEA" w14:textId="77777777" w:rsidTr="00F440EA">
        <w:trPr>
          <w:trHeight w:val="274"/>
          <w:jc w:val="center"/>
        </w:trPr>
        <w:tc>
          <w:tcPr>
            <w:tcW w:w="0" w:type="auto"/>
          </w:tcPr>
          <w:p w14:paraId="16FE77AC" w14:textId="77777777" w:rsidR="00075F25" w:rsidRPr="00D3691B" w:rsidRDefault="00075F25" w:rsidP="00075F25">
            <w:pPr>
              <w:spacing w:line="240" w:lineRule="auto"/>
              <w:jc w:val="both"/>
              <w:rPr>
                <w:b/>
                <w:bCs/>
                <w:sz w:val="20"/>
                <w:szCs w:val="20"/>
              </w:rPr>
            </w:pPr>
          </w:p>
        </w:tc>
        <w:tc>
          <w:tcPr>
            <w:tcW w:w="0" w:type="auto"/>
          </w:tcPr>
          <w:p w14:paraId="3B41AD05" w14:textId="77777777" w:rsidR="00075F25" w:rsidRPr="00D3691B" w:rsidRDefault="00075F25" w:rsidP="00075F25">
            <w:pPr>
              <w:spacing w:line="240" w:lineRule="auto"/>
              <w:jc w:val="both"/>
              <w:rPr>
                <w:b/>
                <w:bCs/>
                <w:sz w:val="20"/>
                <w:szCs w:val="20"/>
              </w:rPr>
            </w:pPr>
            <w:r w:rsidRPr="00D3691B">
              <w:rPr>
                <w:b/>
                <w:bCs/>
                <w:sz w:val="20"/>
                <w:szCs w:val="20"/>
              </w:rPr>
              <w:t>Cinsiyet</w:t>
            </w:r>
          </w:p>
        </w:tc>
        <w:tc>
          <w:tcPr>
            <w:tcW w:w="0" w:type="auto"/>
          </w:tcPr>
          <w:p w14:paraId="619760BF" w14:textId="77777777" w:rsidR="00075F25" w:rsidRPr="00D3691B" w:rsidRDefault="00075F25" w:rsidP="00075F25">
            <w:pPr>
              <w:spacing w:line="240" w:lineRule="auto"/>
              <w:jc w:val="both"/>
              <w:rPr>
                <w:b/>
                <w:bCs/>
                <w:sz w:val="20"/>
                <w:szCs w:val="20"/>
              </w:rPr>
            </w:pPr>
            <w:r w:rsidRPr="00D3691B">
              <w:rPr>
                <w:b/>
                <w:bCs/>
                <w:sz w:val="20"/>
                <w:szCs w:val="20"/>
              </w:rPr>
              <w:t>Okul Türü</w:t>
            </w:r>
          </w:p>
        </w:tc>
        <w:tc>
          <w:tcPr>
            <w:tcW w:w="0" w:type="auto"/>
          </w:tcPr>
          <w:p w14:paraId="0767679E" w14:textId="77777777" w:rsidR="00075F25" w:rsidRPr="00D3691B" w:rsidRDefault="00075F25" w:rsidP="00075F25">
            <w:pPr>
              <w:spacing w:line="240" w:lineRule="auto"/>
              <w:jc w:val="both"/>
              <w:rPr>
                <w:b/>
                <w:bCs/>
                <w:sz w:val="20"/>
                <w:szCs w:val="20"/>
              </w:rPr>
            </w:pPr>
            <w:r w:rsidRPr="00D3691B">
              <w:rPr>
                <w:b/>
                <w:bCs/>
                <w:sz w:val="20"/>
                <w:szCs w:val="20"/>
              </w:rPr>
              <w:t>Görev</w:t>
            </w:r>
          </w:p>
        </w:tc>
      </w:tr>
      <w:tr w:rsidR="00D3691B" w:rsidRPr="00D3691B" w14:paraId="401EDC83" w14:textId="77777777" w:rsidTr="00F440EA">
        <w:trPr>
          <w:trHeight w:val="257"/>
          <w:jc w:val="center"/>
        </w:trPr>
        <w:tc>
          <w:tcPr>
            <w:tcW w:w="0" w:type="auto"/>
          </w:tcPr>
          <w:p w14:paraId="5BEED86B" w14:textId="77777777" w:rsidR="00075F25" w:rsidRPr="00D3691B" w:rsidRDefault="00075F25" w:rsidP="00075F25">
            <w:pPr>
              <w:spacing w:line="240" w:lineRule="auto"/>
              <w:jc w:val="both"/>
              <w:rPr>
                <w:b/>
                <w:bCs/>
                <w:sz w:val="20"/>
                <w:szCs w:val="20"/>
              </w:rPr>
            </w:pPr>
            <w:r w:rsidRPr="00D3691B">
              <w:rPr>
                <w:b/>
                <w:bCs/>
                <w:sz w:val="20"/>
                <w:szCs w:val="20"/>
              </w:rPr>
              <w:lastRenderedPageBreak/>
              <w:t>Katılımcı 1</w:t>
            </w:r>
          </w:p>
        </w:tc>
        <w:tc>
          <w:tcPr>
            <w:tcW w:w="0" w:type="auto"/>
          </w:tcPr>
          <w:p w14:paraId="74F170A9" w14:textId="77777777" w:rsidR="00075F25" w:rsidRPr="00D3691B" w:rsidRDefault="00075F25" w:rsidP="00075F25">
            <w:pPr>
              <w:spacing w:line="240" w:lineRule="auto"/>
              <w:jc w:val="both"/>
              <w:rPr>
                <w:sz w:val="20"/>
                <w:szCs w:val="20"/>
              </w:rPr>
            </w:pPr>
            <w:r w:rsidRPr="00D3691B">
              <w:rPr>
                <w:sz w:val="20"/>
                <w:szCs w:val="20"/>
              </w:rPr>
              <w:t>Erkek</w:t>
            </w:r>
          </w:p>
        </w:tc>
        <w:tc>
          <w:tcPr>
            <w:tcW w:w="0" w:type="auto"/>
          </w:tcPr>
          <w:p w14:paraId="6D7C03E5" w14:textId="77777777" w:rsidR="00075F25" w:rsidRPr="00D3691B" w:rsidRDefault="00075F25" w:rsidP="00075F25">
            <w:pPr>
              <w:spacing w:line="240" w:lineRule="auto"/>
              <w:jc w:val="both"/>
              <w:rPr>
                <w:sz w:val="20"/>
                <w:szCs w:val="20"/>
              </w:rPr>
            </w:pPr>
            <w:r w:rsidRPr="00D3691B">
              <w:rPr>
                <w:sz w:val="20"/>
                <w:szCs w:val="20"/>
              </w:rPr>
              <w:t>Ortaokul</w:t>
            </w:r>
          </w:p>
        </w:tc>
        <w:tc>
          <w:tcPr>
            <w:tcW w:w="0" w:type="auto"/>
          </w:tcPr>
          <w:p w14:paraId="49AE55D0" w14:textId="77777777" w:rsidR="00075F25" w:rsidRPr="00D3691B" w:rsidRDefault="00075F25" w:rsidP="00075F25">
            <w:pPr>
              <w:spacing w:line="240" w:lineRule="auto"/>
              <w:jc w:val="both"/>
              <w:rPr>
                <w:sz w:val="20"/>
                <w:szCs w:val="20"/>
              </w:rPr>
            </w:pPr>
            <w:r w:rsidRPr="00D3691B">
              <w:rPr>
                <w:sz w:val="20"/>
                <w:szCs w:val="20"/>
              </w:rPr>
              <w:t>Müdür</w:t>
            </w:r>
          </w:p>
        </w:tc>
      </w:tr>
      <w:tr w:rsidR="00D3691B" w:rsidRPr="00D3691B" w14:paraId="45B8D09A" w14:textId="77777777" w:rsidTr="00F440EA">
        <w:trPr>
          <w:trHeight w:val="274"/>
          <w:jc w:val="center"/>
        </w:trPr>
        <w:tc>
          <w:tcPr>
            <w:tcW w:w="0" w:type="auto"/>
          </w:tcPr>
          <w:p w14:paraId="7AFE6028" w14:textId="77777777" w:rsidR="00075F25" w:rsidRPr="00D3691B" w:rsidRDefault="00075F25" w:rsidP="00075F25">
            <w:pPr>
              <w:spacing w:line="240" w:lineRule="auto"/>
              <w:jc w:val="both"/>
              <w:rPr>
                <w:b/>
                <w:bCs/>
                <w:sz w:val="20"/>
                <w:szCs w:val="20"/>
              </w:rPr>
            </w:pPr>
            <w:r w:rsidRPr="00D3691B">
              <w:rPr>
                <w:b/>
                <w:bCs/>
                <w:sz w:val="20"/>
                <w:szCs w:val="20"/>
              </w:rPr>
              <w:t>Katılımcı 2</w:t>
            </w:r>
          </w:p>
        </w:tc>
        <w:tc>
          <w:tcPr>
            <w:tcW w:w="0" w:type="auto"/>
          </w:tcPr>
          <w:p w14:paraId="0BBBE52E" w14:textId="77777777" w:rsidR="00075F25" w:rsidRPr="00D3691B" w:rsidRDefault="00075F25" w:rsidP="00075F25">
            <w:pPr>
              <w:spacing w:line="240" w:lineRule="auto"/>
              <w:jc w:val="both"/>
              <w:rPr>
                <w:sz w:val="20"/>
                <w:szCs w:val="20"/>
              </w:rPr>
            </w:pPr>
            <w:r w:rsidRPr="00D3691B">
              <w:rPr>
                <w:sz w:val="20"/>
                <w:szCs w:val="20"/>
              </w:rPr>
              <w:t>Erkek</w:t>
            </w:r>
          </w:p>
        </w:tc>
        <w:tc>
          <w:tcPr>
            <w:tcW w:w="0" w:type="auto"/>
          </w:tcPr>
          <w:p w14:paraId="4253D8EC" w14:textId="77777777" w:rsidR="00075F25" w:rsidRPr="00D3691B" w:rsidRDefault="00075F25" w:rsidP="00075F25">
            <w:pPr>
              <w:spacing w:line="240" w:lineRule="auto"/>
              <w:jc w:val="both"/>
              <w:rPr>
                <w:sz w:val="20"/>
                <w:szCs w:val="20"/>
              </w:rPr>
            </w:pPr>
            <w:r w:rsidRPr="00D3691B">
              <w:rPr>
                <w:sz w:val="20"/>
                <w:szCs w:val="20"/>
              </w:rPr>
              <w:t>Ortaokul</w:t>
            </w:r>
          </w:p>
        </w:tc>
        <w:tc>
          <w:tcPr>
            <w:tcW w:w="0" w:type="auto"/>
          </w:tcPr>
          <w:p w14:paraId="25B5ACF4" w14:textId="77777777" w:rsidR="00075F25" w:rsidRPr="00D3691B" w:rsidRDefault="00075F25" w:rsidP="00075F25">
            <w:pPr>
              <w:spacing w:line="240" w:lineRule="auto"/>
              <w:jc w:val="both"/>
              <w:rPr>
                <w:sz w:val="20"/>
                <w:szCs w:val="20"/>
              </w:rPr>
            </w:pPr>
            <w:r w:rsidRPr="00D3691B">
              <w:rPr>
                <w:sz w:val="20"/>
                <w:szCs w:val="20"/>
              </w:rPr>
              <w:t>Müdür</w:t>
            </w:r>
          </w:p>
        </w:tc>
      </w:tr>
      <w:tr w:rsidR="00D3691B" w:rsidRPr="00D3691B" w14:paraId="00C15833" w14:textId="77777777" w:rsidTr="00F440EA">
        <w:trPr>
          <w:trHeight w:val="257"/>
          <w:jc w:val="center"/>
        </w:trPr>
        <w:tc>
          <w:tcPr>
            <w:tcW w:w="0" w:type="auto"/>
          </w:tcPr>
          <w:p w14:paraId="5E27741E" w14:textId="77777777" w:rsidR="00075F25" w:rsidRPr="00D3691B" w:rsidRDefault="00075F25" w:rsidP="00075F25">
            <w:pPr>
              <w:spacing w:line="240" w:lineRule="auto"/>
              <w:jc w:val="both"/>
              <w:rPr>
                <w:b/>
                <w:bCs/>
                <w:sz w:val="20"/>
                <w:szCs w:val="20"/>
              </w:rPr>
            </w:pPr>
            <w:r w:rsidRPr="00D3691B">
              <w:rPr>
                <w:b/>
                <w:bCs/>
                <w:sz w:val="20"/>
                <w:szCs w:val="20"/>
              </w:rPr>
              <w:t>Katılımcı 3</w:t>
            </w:r>
          </w:p>
        </w:tc>
        <w:tc>
          <w:tcPr>
            <w:tcW w:w="0" w:type="auto"/>
          </w:tcPr>
          <w:p w14:paraId="2A9E8A60" w14:textId="77777777" w:rsidR="00075F25" w:rsidRPr="00D3691B" w:rsidRDefault="00075F25" w:rsidP="00075F25">
            <w:pPr>
              <w:spacing w:line="240" w:lineRule="auto"/>
              <w:jc w:val="both"/>
              <w:rPr>
                <w:sz w:val="20"/>
                <w:szCs w:val="20"/>
              </w:rPr>
            </w:pPr>
            <w:r w:rsidRPr="00D3691B">
              <w:rPr>
                <w:sz w:val="20"/>
                <w:szCs w:val="20"/>
              </w:rPr>
              <w:t>Erkek</w:t>
            </w:r>
          </w:p>
        </w:tc>
        <w:tc>
          <w:tcPr>
            <w:tcW w:w="0" w:type="auto"/>
          </w:tcPr>
          <w:p w14:paraId="1F2F58CC" w14:textId="77777777" w:rsidR="00075F25" w:rsidRPr="00D3691B" w:rsidRDefault="00075F25" w:rsidP="00075F25">
            <w:pPr>
              <w:spacing w:line="240" w:lineRule="auto"/>
              <w:jc w:val="both"/>
              <w:rPr>
                <w:sz w:val="20"/>
                <w:szCs w:val="20"/>
              </w:rPr>
            </w:pPr>
            <w:r w:rsidRPr="00D3691B">
              <w:rPr>
                <w:sz w:val="20"/>
                <w:szCs w:val="20"/>
              </w:rPr>
              <w:t>İlkokul</w:t>
            </w:r>
          </w:p>
        </w:tc>
        <w:tc>
          <w:tcPr>
            <w:tcW w:w="0" w:type="auto"/>
          </w:tcPr>
          <w:p w14:paraId="766E4E5E" w14:textId="77777777" w:rsidR="00075F25" w:rsidRPr="00D3691B" w:rsidRDefault="00075F25" w:rsidP="00075F25">
            <w:pPr>
              <w:spacing w:line="240" w:lineRule="auto"/>
              <w:jc w:val="both"/>
              <w:rPr>
                <w:sz w:val="20"/>
                <w:szCs w:val="20"/>
              </w:rPr>
            </w:pPr>
            <w:r w:rsidRPr="00D3691B">
              <w:rPr>
                <w:sz w:val="20"/>
                <w:szCs w:val="20"/>
              </w:rPr>
              <w:t>Müdür</w:t>
            </w:r>
          </w:p>
        </w:tc>
      </w:tr>
      <w:tr w:rsidR="00D3691B" w:rsidRPr="00D3691B" w14:paraId="34358B41" w14:textId="77777777" w:rsidTr="00F440EA">
        <w:trPr>
          <w:trHeight w:val="274"/>
          <w:jc w:val="center"/>
        </w:trPr>
        <w:tc>
          <w:tcPr>
            <w:tcW w:w="0" w:type="auto"/>
          </w:tcPr>
          <w:p w14:paraId="14614D4F" w14:textId="77777777" w:rsidR="00075F25" w:rsidRPr="00D3691B" w:rsidRDefault="00075F25" w:rsidP="00075F25">
            <w:pPr>
              <w:spacing w:line="240" w:lineRule="auto"/>
              <w:jc w:val="both"/>
              <w:rPr>
                <w:b/>
                <w:bCs/>
                <w:sz w:val="20"/>
                <w:szCs w:val="20"/>
              </w:rPr>
            </w:pPr>
            <w:r w:rsidRPr="00D3691B">
              <w:rPr>
                <w:b/>
                <w:bCs/>
                <w:sz w:val="20"/>
                <w:szCs w:val="20"/>
              </w:rPr>
              <w:t>Katılımcı 4</w:t>
            </w:r>
          </w:p>
        </w:tc>
        <w:tc>
          <w:tcPr>
            <w:tcW w:w="0" w:type="auto"/>
          </w:tcPr>
          <w:p w14:paraId="73DF8CB0" w14:textId="77777777" w:rsidR="00075F25" w:rsidRPr="00D3691B" w:rsidRDefault="00075F25" w:rsidP="00075F25">
            <w:pPr>
              <w:spacing w:line="240" w:lineRule="auto"/>
              <w:jc w:val="both"/>
              <w:rPr>
                <w:sz w:val="20"/>
                <w:szCs w:val="20"/>
              </w:rPr>
            </w:pPr>
            <w:r w:rsidRPr="00D3691B">
              <w:rPr>
                <w:sz w:val="20"/>
                <w:szCs w:val="20"/>
              </w:rPr>
              <w:t>Erkek</w:t>
            </w:r>
          </w:p>
        </w:tc>
        <w:tc>
          <w:tcPr>
            <w:tcW w:w="0" w:type="auto"/>
          </w:tcPr>
          <w:p w14:paraId="62254218" w14:textId="77777777" w:rsidR="00075F25" w:rsidRPr="00D3691B" w:rsidRDefault="00075F25" w:rsidP="00075F25">
            <w:pPr>
              <w:spacing w:line="240" w:lineRule="auto"/>
              <w:jc w:val="both"/>
              <w:rPr>
                <w:sz w:val="20"/>
                <w:szCs w:val="20"/>
              </w:rPr>
            </w:pPr>
            <w:r w:rsidRPr="00D3691B">
              <w:rPr>
                <w:sz w:val="20"/>
                <w:szCs w:val="20"/>
              </w:rPr>
              <w:t>Ortaokul</w:t>
            </w:r>
          </w:p>
        </w:tc>
        <w:tc>
          <w:tcPr>
            <w:tcW w:w="0" w:type="auto"/>
          </w:tcPr>
          <w:p w14:paraId="4A658895" w14:textId="77777777" w:rsidR="00075F25" w:rsidRPr="00D3691B" w:rsidRDefault="00075F25" w:rsidP="00075F25">
            <w:pPr>
              <w:spacing w:line="240" w:lineRule="auto"/>
              <w:jc w:val="both"/>
              <w:rPr>
                <w:sz w:val="20"/>
                <w:szCs w:val="20"/>
              </w:rPr>
            </w:pPr>
            <w:r w:rsidRPr="00D3691B">
              <w:rPr>
                <w:sz w:val="20"/>
                <w:szCs w:val="20"/>
              </w:rPr>
              <w:t>Müdür</w:t>
            </w:r>
          </w:p>
        </w:tc>
      </w:tr>
      <w:tr w:rsidR="00D3691B" w:rsidRPr="00D3691B" w14:paraId="028A8BFB" w14:textId="77777777" w:rsidTr="00F440EA">
        <w:trPr>
          <w:trHeight w:val="257"/>
          <w:jc w:val="center"/>
        </w:trPr>
        <w:tc>
          <w:tcPr>
            <w:tcW w:w="0" w:type="auto"/>
          </w:tcPr>
          <w:p w14:paraId="052C0F43" w14:textId="77777777" w:rsidR="00075F25" w:rsidRPr="00D3691B" w:rsidRDefault="00075F25" w:rsidP="00075F25">
            <w:pPr>
              <w:spacing w:line="240" w:lineRule="auto"/>
              <w:jc w:val="both"/>
              <w:rPr>
                <w:b/>
                <w:bCs/>
                <w:sz w:val="20"/>
                <w:szCs w:val="20"/>
              </w:rPr>
            </w:pPr>
            <w:r w:rsidRPr="00D3691B">
              <w:rPr>
                <w:b/>
                <w:bCs/>
                <w:sz w:val="20"/>
                <w:szCs w:val="20"/>
              </w:rPr>
              <w:t>Katılımcı 5</w:t>
            </w:r>
          </w:p>
        </w:tc>
        <w:tc>
          <w:tcPr>
            <w:tcW w:w="0" w:type="auto"/>
          </w:tcPr>
          <w:p w14:paraId="06523E3B" w14:textId="77777777" w:rsidR="00075F25" w:rsidRPr="00D3691B" w:rsidRDefault="00075F25" w:rsidP="00075F25">
            <w:pPr>
              <w:spacing w:line="240" w:lineRule="auto"/>
              <w:jc w:val="both"/>
              <w:rPr>
                <w:sz w:val="20"/>
                <w:szCs w:val="20"/>
              </w:rPr>
            </w:pPr>
            <w:r w:rsidRPr="00D3691B">
              <w:rPr>
                <w:sz w:val="20"/>
                <w:szCs w:val="20"/>
              </w:rPr>
              <w:t>Kadın</w:t>
            </w:r>
          </w:p>
        </w:tc>
        <w:tc>
          <w:tcPr>
            <w:tcW w:w="0" w:type="auto"/>
          </w:tcPr>
          <w:p w14:paraId="1C2A1C73" w14:textId="77777777" w:rsidR="00075F25" w:rsidRPr="00D3691B" w:rsidRDefault="00075F25" w:rsidP="00075F25">
            <w:pPr>
              <w:spacing w:line="240" w:lineRule="auto"/>
              <w:jc w:val="both"/>
              <w:rPr>
                <w:sz w:val="20"/>
                <w:szCs w:val="20"/>
              </w:rPr>
            </w:pPr>
            <w:r w:rsidRPr="00D3691B">
              <w:rPr>
                <w:sz w:val="20"/>
                <w:szCs w:val="20"/>
              </w:rPr>
              <w:t>Ortaokul</w:t>
            </w:r>
          </w:p>
        </w:tc>
        <w:tc>
          <w:tcPr>
            <w:tcW w:w="0" w:type="auto"/>
          </w:tcPr>
          <w:p w14:paraId="16923867" w14:textId="77777777" w:rsidR="00075F25" w:rsidRPr="00D3691B" w:rsidRDefault="00075F25" w:rsidP="00075F25">
            <w:pPr>
              <w:spacing w:line="240" w:lineRule="auto"/>
              <w:jc w:val="both"/>
              <w:rPr>
                <w:sz w:val="20"/>
                <w:szCs w:val="20"/>
              </w:rPr>
            </w:pPr>
            <w:r w:rsidRPr="00D3691B">
              <w:rPr>
                <w:sz w:val="20"/>
                <w:szCs w:val="20"/>
              </w:rPr>
              <w:t>Müdür</w:t>
            </w:r>
          </w:p>
        </w:tc>
      </w:tr>
      <w:tr w:rsidR="00D3691B" w:rsidRPr="00D3691B" w14:paraId="4FFD59FB" w14:textId="77777777" w:rsidTr="00F440EA">
        <w:trPr>
          <w:trHeight w:val="257"/>
          <w:jc w:val="center"/>
        </w:trPr>
        <w:tc>
          <w:tcPr>
            <w:tcW w:w="0" w:type="auto"/>
          </w:tcPr>
          <w:p w14:paraId="1828D761" w14:textId="77777777" w:rsidR="00075F25" w:rsidRPr="00D3691B" w:rsidRDefault="00075F25" w:rsidP="00075F25">
            <w:pPr>
              <w:spacing w:line="240" w:lineRule="auto"/>
              <w:jc w:val="both"/>
              <w:rPr>
                <w:b/>
                <w:bCs/>
                <w:sz w:val="20"/>
                <w:szCs w:val="20"/>
              </w:rPr>
            </w:pPr>
            <w:r w:rsidRPr="00D3691B">
              <w:rPr>
                <w:b/>
                <w:bCs/>
                <w:sz w:val="20"/>
                <w:szCs w:val="20"/>
              </w:rPr>
              <w:t>Katılımcı 6</w:t>
            </w:r>
          </w:p>
        </w:tc>
        <w:tc>
          <w:tcPr>
            <w:tcW w:w="0" w:type="auto"/>
          </w:tcPr>
          <w:p w14:paraId="71DB6ABF" w14:textId="77777777" w:rsidR="00075F25" w:rsidRPr="00D3691B" w:rsidRDefault="00075F25" w:rsidP="00075F25">
            <w:pPr>
              <w:spacing w:line="240" w:lineRule="auto"/>
              <w:jc w:val="both"/>
              <w:rPr>
                <w:sz w:val="20"/>
                <w:szCs w:val="20"/>
              </w:rPr>
            </w:pPr>
            <w:r w:rsidRPr="00D3691B">
              <w:rPr>
                <w:sz w:val="20"/>
                <w:szCs w:val="20"/>
              </w:rPr>
              <w:t>Erkek</w:t>
            </w:r>
          </w:p>
        </w:tc>
        <w:tc>
          <w:tcPr>
            <w:tcW w:w="0" w:type="auto"/>
          </w:tcPr>
          <w:p w14:paraId="099B0F4F" w14:textId="77777777" w:rsidR="00075F25" w:rsidRPr="00D3691B" w:rsidRDefault="00075F25" w:rsidP="00075F25">
            <w:pPr>
              <w:spacing w:line="240" w:lineRule="auto"/>
              <w:jc w:val="both"/>
              <w:rPr>
                <w:sz w:val="20"/>
                <w:szCs w:val="20"/>
              </w:rPr>
            </w:pPr>
            <w:r w:rsidRPr="00D3691B">
              <w:rPr>
                <w:sz w:val="20"/>
                <w:szCs w:val="20"/>
              </w:rPr>
              <w:t>Lise</w:t>
            </w:r>
          </w:p>
        </w:tc>
        <w:tc>
          <w:tcPr>
            <w:tcW w:w="0" w:type="auto"/>
          </w:tcPr>
          <w:p w14:paraId="1CA70F29" w14:textId="77777777" w:rsidR="00075F25" w:rsidRPr="00D3691B" w:rsidRDefault="00075F25" w:rsidP="00075F25">
            <w:pPr>
              <w:spacing w:line="240" w:lineRule="auto"/>
              <w:jc w:val="both"/>
              <w:rPr>
                <w:sz w:val="20"/>
                <w:szCs w:val="20"/>
              </w:rPr>
            </w:pPr>
            <w:r w:rsidRPr="00D3691B">
              <w:rPr>
                <w:sz w:val="20"/>
                <w:szCs w:val="20"/>
              </w:rPr>
              <w:t>Müdür</w:t>
            </w:r>
          </w:p>
        </w:tc>
      </w:tr>
    </w:tbl>
    <w:p w14:paraId="3ADD8625" w14:textId="6836293B" w:rsidR="00623B01" w:rsidRPr="00D3691B" w:rsidRDefault="00D42376" w:rsidP="000C31C5">
      <w:pPr>
        <w:pStyle w:val="Balk3"/>
        <w:spacing w:after="240"/>
      </w:pPr>
      <w:r w:rsidRPr="00D3691B">
        <w:t>Veri</w:t>
      </w:r>
      <w:r w:rsidR="00623B01" w:rsidRPr="00D3691B">
        <w:t xml:space="preserve"> Toplama Araçları</w:t>
      </w:r>
      <w:r w:rsidR="002B4BF0" w:rsidRPr="00D3691B">
        <w:t xml:space="preserve"> ve </w:t>
      </w:r>
      <w:r w:rsidR="00386C3A" w:rsidRPr="00D3691B">
        <w:t>Verilerin Toplanması</w:t>
      </w:r>
    </w:p>
    <w:p w14:paraId="75050ECD" w14:textId="715A69FC" w:rsidR="009972BC" w:rsidRPr="00D3691B" w:rsidRDefault="00D4079E" w:rsidP="00AE09F3">
      <w:pPr>
        <w:ind w:firstLine="708"/>
        <w:jc w:val="both"/>
      </w:pPr>
      <w:r w:rsidRPr="00D3691B">
        <w:t>Araştırma</w:t>
      </w:r>
      <w:r w:rsidR="00A31945" w:rsidRPr="00D3691B">
        <w:t xml:space="preserve"> verileri</w:t>
      </w:r>
      <w:r w:rsidRPr="00D3691B">
        <w:t xml:space="preserve">, Pamukkale Üniversitesi Sosyal ve </w:t>
      </w:r>
      <w:proofErr w:type="gramStart"/>
      <w:r w:rsidRPr="00D3691B">
        <w:t>Beşeri</w:t>
      </w:r>
      <w:proofErr w:type="gramEnd"/>
      <w:r w:rsidRPr="00D3691B">
        <w:t xml:space="preserve"> Bilimler Araştırma ve Yayın Etiği Kurulu </w:t>
      </w:r>
      <w:r w:rsidR="007E0A2C" w:rsidRPr="00D3691B">
        <w:t xml:space="preserve">27/08/2020 tarih ve </w:t>
      </w:r>
      <w:r w:rsidRPr="00D3691B">
        <w:t xml:space="preserve">93803232-622.02 sayılı </w:t>
      </w:r>
      <w:r w:rsidR="009C0281" w:rsidRPr="00D3691B">
        <w:t>etik kurul kararı</w:t>
      </w:r>
      <w:r w:rsidR="00A31945" w:rsidRPr="00D3691B">
        <w:t xml:space="preserve"> sonrasında toplanmaya başlanmıştır.</w:t>
      </w:r>
      <w:r w:rsidR="009C0281" w:rsidRPr="00D3691B">
        <w:t xml:space="preserve"> </w:t>
      </w:r>
      <w:r w:rsidR="00623B01" w:rsidRPr="00D3691B">
        <w:t>Araştırma kapsamında</w:t>
      </w:r>
      <w:r w:rsidR="00505CCF" w:rsidRPr="00D3691B">
        <w:t>,</w:t>
      </w:r>
      <w:r w:rsidR="00623B01" w:rsidRPr="00D3691B">
        <w:t xml:space="preserve"> </w:t>
      </w:r>
      <w:r w:rsidR="00505CCF" w:rsidRPr="00D3691B">
        <w:t xml:space="preserve">araştırmanın </w:t>
      </w:r>
      <w:r w:rsidR="00623B01" w:rsidRPr="00D3691B">
        <w:t>amaçlar</w:t>
      </w:r>
      <w:r w:rsidR="00505CCF" w:rsidRPr="00D3691B">
        <w:t>ın</w:t>
      </w:r>
      <w:r w:rsidR="00623B01" w:rsidRPr="00D3691B">
        <w:t>a yönelik çeşitli veri toplama araçları kullanılmıştır</w:t>
      </w:r>
      <w:r w:rsidR="009972BC" w:rsidRPr="00D3691B">
        <w:t xml:space="preserve"> (Şekil 1)</w:t>
      </w:r>
      <w:r w:rsidR="00623B01" w:rsidRPr="00D3691B">
        <w:t>.</w:t>
      </w:r>
    </w:p>
    <w:p w14:paraId="3A612B3F" w14:textId="77777777" w:rsidR="009972BC" w:rsidRPr="00D3691B" w:rsidRDefault="009972BC" w:rsidP="009972BC">
      <w:pPr>
        <w:ind w:firstLine="708"/>
        <w:jc w:val="both"/>
      </w:pPr>
      <w:r w:rsidRPr="00D3691B">
        <w:t>Şekil 1. Araştırmanın veri toplama süreci</w:t>
      </w:r>
    </w:p>
    <w:p w14:paraId="0519BB03" w14:textId="3E4D67D8" w:rsidR="009972BC" w:rsidRPr="00D3691B" w:rsidRDefault="009972BC" w:rsidP="009972BC">
      <w:pPr>
        <w:jc w:val="both"/>
      </w:pPr>
      <w:r w:rsidRPr="00D3691B">
        <w:rPr>
          <w:noProof/>
        </w:rPr>
        <w:drawing>
          <wp:inline distT="0" distB="0" distL="0" distR="0" wp14:anchorId="3A9590E0" wp14:editId="43E7548C">
            <wp:extent cx="5943600" cy="1421754"/>
            <wp:effectExtent l="38100" t="57150" r="38100" b="762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6CF72C" w14:textId="6053EC8E" w:rsidR="00AE09F3" w:rsidRPr="00D3691B" w:rsidRDefault="00505CCF" w:rsidP="00AE09F3">
      <w:pPr>
        <w:ind w:firstLine="708"/>
        <w:jc w:val="both"/>
      </w:pPr>
      <w:r w:rsidRPr="00D3691B">
        <w:t xml:space="preserve">Araştırmanın birinci aşamasında, sınıfında yabancı uyruklu öğrenci bulunan öğretmenlerin sınıf içi davranışlarını gözlemlemeye yönelik </w:t>
      </w:r>
      <w:proofErr w:type="spellStart"/>
      <w:r w:rsidR="00AE09F3" w:rsidRPr="00D3691B">
        <w:t>Glickman</w:t>
      </w:r>
      <w:proofErr w:type="spellEnd"/>
      <w:r w:rsidR="00AE09F3" w:rsidRPr="00D3691B">
        <w:t xml:space="preserve">, Gordon ve </w:t>
      </w:r>
      <w:proofErr w:type="spellStart"/>
      <w:r w:rsidR="00AE09F3" w:rsidRPr="00D3691B">
        <w:t>Ross</w:t>
      </w:r>
      <w:proofErr w:type="spellEnd"/>
      <w:r w:rsidR="00AE09F3" w:rsidRPr="00D3691B">
        <w:t xml:space="preserve">-Gordon (2010) tarafından geliştirilmiş </w:t>
      </w:r>
      <w:r w:rsidRPr="00D3691B">
        <w:t xml:space="preserve">üç farklı form kullanılmıştır. Bunlar; öğretmenin ders süresi boyunca sınıf içindeki hareketliliğini gösteren “Öğretmen Alan Kullanım Şeması”; öğretmenin sözel davranışlarının hangi öğrencileri hedeflediğini belirlemek amacıyla “Öğretmen Sözel Davranışları Çizelgesi” ve </w:t>
      </w:r>
      <w:r w:rsidR="00AE09F3" w:rsidRPr="00D3691B">
        <w:t xml:space="preserve">beşer dakikalık aralıklarla yirmi saniye boyunca öğrencilerin </w:t>
      </w:r>
      <w:r w:rsidRPr="00D3691B">
        <w:t>sınıf içindeki davranışlarını belirlemek amacıyla “Öğrenci Görev ve Görev Dışı Davranışları Çizelgesi” kullanılmıştır</w:t>
      </w:r>
      <w:r w:rsidR="00AE09F3" w:rsidRPr="00D3691B">
        <w:t xml:space="preserve"> </w:t>
      </w:r>
      <w:r w:rsidRPr="00D3691B">
        <w:t>(</w:t>
      </w:r>
      <w:proofErr w:type="spellStart"/>
      <w:r w:rsidRPr="00D3691B">
        <w:t>Sullivan</w:t>
      </w:r>
      <w:proofErr w:type="spellEnd"/>
      <w:r w:rsidRPr="00D3691B">
        <w:t xml:space="preserve"> </w:t>
      </w:r>
      <w:r w:rsidR="00AE09F3" w:rsidRPr="00D3691B">
        <w:t>ve</w:t>
      </w:r>
      <w:r w:rsidRPr="00D3691B">
        <w:t xml:space="preserve"> </w:t>
      </w:r>
      <w:proofErr w:type="spellStart"/>
      <w:r w:rsidRPr="00D3691B">
        <w:t>Glanz</w:t>
      </w:r>
      <w:proofErr w:type="spellEnd"/>
      <w:r w:rsidRPr="00D3691B">
        <w:t>, 2015; 108</w:t>
      </w:r>
      <w:r w:rsidR="00AE09F3" w:rsidRPr="00D3691B">
        <w:t>, 252, 258</w:t>
      </w:r>
      <w:r w:rsidRPr="00D3691B">
        <w:t>).</w:t>
      </w:r>
      <w:r w:rsidR="00AE09F3" w:rsidRPr="00D3691B">
        <w:t xml:space="preserve"> Araştırmanın bu aşamasında çalışma grubunda yer alan öğretmenler ile uygun bir zaman belirlenerek sınıflarında gözlemler yapılmıştır. Gözlemler, toplam 2 ders saati süresince yapılmış ve belirlenen veri toplama araçları ile gözlem esnasında öğrenci ve öğretmen hareketlilikleri not edilmiştir.</w:t>
      </w:r>
    </w:p>
    <w:p w14:paraId="02C5D05D" w14:textId="658F25E6" w:rsidR="00AE09F3" w:rsidRPr="00D3691B" w:rsidRDefault="00AE09F3" w:rsidP="00AE09F3">
      <w:pPr>
        <w:spacing w:before="240"/>
        <w:ind w:firstLine="708"/>
        <w:jc w:val="both"/>
      </w:pPr>
      <w:r w:rsidRPr="00D3691B">
        <w:t xml:space="preserve">Araştırmanın ikinci aşamasında; öğretmenlerin sınıfındaki yabancı uyruklu öğrencilere yönelik görüşlerini belirlemek amacıyla açık uçlu anket formu kullanılmıştır. Araştırmanın bu aşamasına geçilmesi sırasında COVID-19 salgını nedeniyle eğitim öğretim faaliyetlerine ara verildiği için veri toplama süreci çevrimiçi ortamda devam ettirilmiştir. Gözlem ile elde edilen veriler </w:t>
      </w:r>
      <w:r w:rsidR="00751FE0" w:rsidRPr="00D3691B">
        <w:t>incelenerek açık</w:t>
      </w:r>
      <w:r w:rsidRPr="00D3691B">
        <w:t xml:space="preserve"> uçlu bir anket formu </w:t>
      </w:r>
      <w:r w:rsidRPr="00D3691B">
        <w:lastRenderedPageBreak/>
        <w:t>oluşturulmuştur. Oluşturulan anket formu, iki alan uzmanına ve bir Türkçe öğretmenine gönderilerek geri bildirim alınmış, düzenlemelerden sonra örneklem dahilinde belirlenen öğretmenlere çevrimiçi ortamda ulaştırılmıştır.</w:t>
      </w:r>
    </w:p>
    <w:p w14:paraId="276A6535" w14:textId="48F0B69B" w:rsidR="00FE3699" w:rsidRPr="00D3691B" w:rsidRDefault="00AD6100" w:rsidP="000D0F01">
      <w:pPr>
        <w:spacing w:before="240"/>
        <w:ind w:firstLine="708"/>
        <w:jc w:val="both"/>
      </w:pPr>
      <w:r w:rsidRPr="00D3691B">
        <w:t>Araştırmanın üçüncü aşamasında okul yöneticilerinin sınıfında yabancı uyruklu öğrenci bulunan öğretmenlerin bu öğrencilere yönelik davranışlarını belirlemek amacıyla yarı yapılandırılmış görüşme formu kullanılmıştır.</w:t>
      </w:r>
      <w:r w:rsidR="00AE09F3" w:rsidRPr="00D3691B">
        <w:t xml:space="preserve"> Bu görüşme </w:t>
      </w:r>
      <w:r w:rsidR="00751FE0" w:rsidRPr="00D3691B">
        <w:t>formu, öğretmenlerin</w:t>
      </w:r>
      <w:r w:rsidR="00FE3699" w:rsidRPr="00D3691B">
        <w:t xml:space="preserve"> </w:t>
      </w:r>
      <w:r w:rsidR="00AA1919" w:rsidRPr="00D3691B">
        <w:t>ankete</w:t>
      </w:r>
      <w:r w:rsidR="00FE3699" w:rsidRPr="00D3691B">
        <w:t xml:space="preserve"> verdikleri </w:t>
      </w:r>
      <w:r w:rsidR="0068722D" w:rsidRPr="00D3691B">
        <w:t>cevaplar doğrultusunda oluşturulmuştur. Görüşme formu</w:t>
      </w:r>
      <w:r w:rsidR="00AE09F3" w:rsidRPr="00D3691B">
        <w:t xml:space="preserve"> da</w:t>
      </w:r>
      <w:r w:rsidR="0068722D" w:rsidRPr="00D3691B">
        <w:t xml:space="preserve"> iki alan uzmanı ve bir Türkçe öğretmenine gönderilerek geri bildirimler alınmıştır. Gerekli düzenlemeler yapıldıktan sonra örneklem dahilindeki okul müdürleri ile iletişime geçilerek telefonla görüşme</w:t>
      </w:r>
      <w:r w:rsidR="00AA1919" w:rsidRPr="00D3691B">
        <w:t>ler</w:t>
      </w:r>
      <w:r w:rsidR="0068722D" w:rsidRPr="00D3691B">
        <w:t xml:space="preserve"> yapılmıştır. Görüşme esnasında verilen cevaplar araştırmacı tarafından yazıya dökülmüş ve hemen </w:t>
      </w:r>
      <w:r w:rsidR="00AA1919" w:rsidRPr="00D3691B">
        <w:t xml:space="preserve">kayda </w:t>
      </w:r>
      <w:r w:rsidR="0068722D" w:rsidRPr="00D3691B">
        <w:t>geçilerek veri kaybına engel olunmaya çalışılmıştır.</w:t>
      </w:r>
    </w:p>
    <w:p w14:paraId="37B95DBF" w14:textId="0805DACE" w:rsidR="00D42376" w:rsidRPr="00D3691B" w:rsidRDefault="00D42376" w:rsidP="00D42376">
      <w:pPr>
        <w:pStyle w:val="Balk3"/>
      </w:pPr>
      <w:r w:rsidRPr="00D3691B">
        <w:t>Verilerin Analizi</w:t>
      </w:r>
    </w:p>
    <w:p w14:paraId="5D4E4AC4" w14:textId="556BD337" w:rsidR="0068722D" w:rsidRPr="00D3691B" w:rsidRDefault="00141E28" w:rsidP="00141E28">
      <w:pPr>
        <w:spacing w:before="240"/>
        <w:ind w:firstLine="708"/>
        <w:jc w:val="both"/>
      </w:pPr>
      <w:r w:rsidRPr="00D3691B">
        <w:t xml:space="preserve">Araştırmanın </w:t>
      </w:r>
      <w:r w:rsidR="00D94F7D" w:rsidRPr="00D3691B">
        <w:t>birinci</w:t>
      </w:r>
      <w:r w:rsidRPr="00D3691B">
        <w:t xml:space="preserve"> aşamasında yapılan gözlemler sonucu öğretmen alan şemaları, öğretmen sözel davranış çizelgeleri ve öğrenci görev ve görev dışı davranışlar çizelgeleri olduğu gibi verilmiştir. Bu çizelgeler üzerinden öğretmenin diğer öğrencilerle birlikte yabancı uyruklu öğrenci</w:t>
      </w:r>
      <w:r w:rsidR="009972BC" w:rsidRPr="00D3691B">
        <w:t xml:space="preserve">lere </w:t>
      </w:r>
      <w:r w:rsidRPr="00D3691B">
        <w:t>yönelik davranışları tespit edilmeye çalışılmıştır. Araştırmanın ikinci</w:t>
      </w:r>
      <w:r w:rsidR="002869D3" w:rsidRPr="00D3691B">
        <w:t xml:space="preserve"> ve</w:t>
      </w:r>
      <w:r w:rsidRPr="00D3691B">
        <w:t xml:space="preserve"> </w:t>
      </w:r>
      <w:r w:rsidR="002869D3" w:rsidRPr="00D3691B">
        <w:t xml:space="preserve">üçüncü </w:t>
      </w:r>
      <w:r w:rsidR="00751FE0" w:rsidRPr="00D3691B">
        <w:t>aşamalarında, öğretmenlere</w:t>
      </w:r>
      <w:r w:rsidR="009972BC" w:rsidRPr="00D3691B">
        <w:t xml:space="preserve"> uygulanan anket</w:t>
      </w:r>
      <w:r w:rsidRPr="00D3691B">
        <w:t xml:space="preserve"> formları</w:t>
      </w:r>
      <w:r w:rsidR="002869D3" w:rsidRPr="00D3691B">
        <w:t xml:space="preserve"> ve yöneticilerle yapılan görüşmelerle elde edilen veriler</w:t>
      </w:r>
      <w:r w:rsidR="009972BC" w:rsidRPr="00D3691B">
        <w:t>,</w:t>
      </w:r>
      <w:r w:rsidRPr="00D3691B">
        <w:t xml:space="preserve"> betimsel </w:t>
      </w:r>
      <w:r w:rsidR="009972BC" w:rsidRPr="00D3691B">
        <w:t xml:space="preserve">olarak </w:t>
      </w:r>
      <w:r w:rsidRPr="00D3691B">
        <w:t xml:space="preserve">analiz </w:t>
      </w:r>
      <w:r w:rsidR="009972BC" w:rsidRPr="00D3691B">
        <w:t xml:space="preserve">edilerek </w:t>
      </w:r>
      <w:r w:rsidRPr="00D3691B">
        <w:t xml:space="preserve">öğretmenlerin </w:t>
      </w:r>
      <w:r w:rsidR="002869D3" w:rsidRPr="00D3691B">
        <w:t xml:space="preserve">ve yöneticilerin </w:t>
      </w:r>
      <w:r w:rsidRPr="00D3691B">
        <w:t xml:space="preserve">görüşleri ortaya konulmuştur. </w:t>
      </w:r>
      <w:r w:rsidR="002869D3" w:rsidRPr="00D3691B">
        <w:t>Yapılan b</w:t>
      </w:r>
      <w:r w:rsidRPr="00D3691B">
        <w:t>etimsel analiz</w:t>
      </w:r>
      <w:r w:rsidR="002869D3" w:rsidRPr="00D3691B">
        <w:t>lerde</w:t>
      </w:r>
      <w:r w:rsidRPr="00D3691B">
        <w:t>, elde edilen veriler daha önceden belirlenen temalara</w:t>
      </w:r>
      <w:r w:rsidR="002869D3" w:rsidRPr="00D3691B">
        <w:t xml:space="preserve"> </w:t>
      </w:r>
      <w:r w:rsidR="00751FE0" w:rsidRPr="00D3691B">
        <w:t xml:space="preserve">(sürece katılım, yaşanan sorunlar ve çözüm önerileri, materyal kullanımı, dikkat çekme, ölçme değerlendirme, </w:t>
      </w:r>
      <w:r w:rsidR="00A73E7F" w:rsidRPr="00D3691B">
        <w:t>derse katılım, gerekli öğretmen becerileri, eğitim öğretime etki, avantajlar</w:t>
      </w:r>
      <w:r w:rsidR="002869D3" w:rsidRPr="00D3691B">
        <w:t>)</w:t>
      </w:r>
      <w:r w:rsidR="00A73E7F" w:rsidRPr="00D3691B">
        <w:t xml:space="preserve"> </w:t>
      </w:r>
      <w:r w:rsidRPr="00D3691B">
        <w:t>göre düzenlenip yorumlanm</w:t>
      </w:r>
      <w:r w:rsidR="002869D3" w:rsidRPr="00D3691B">
        <w:t xml:space="preserve">ış ve </w:t>
      </w:r>
      <w:r w:rsidRPr="00D3691B">
        <w:t xml:space="preserve">yorumlanma esnasında </w:t>
      </w:r>
      <w:r w:rsidR="002869D3" w:rsidRPr="00D3691B">
        <w:t xml:space="preserve">katılımcıların </w:t>
      </w:r>
      <w:r w:rsidRPr="00D3691B">
        <w:t>görüşlerini çarpıcı bir biçimde yansıtmak amacıyla doğrudan alıntılara sık sık yer veril</w:t>
      </w:r>
      <w:r w:rsidR="002869D3" w:rsidRPr="00D3691B">
        <w:t>miştir</w:t>
      </w:r>
      <w:r w:rsidRPr="00D3691B">
        <w:t xml:space="preserve"> (Yıldırım &amp; Şimşek, 2008</w:t>
      </w:r>
      <w:r w:rsidR="00751FE0" w:rsidRPr="00D3691B">
        <w:t>, s.224</w:t>
      </w:r>
      <w:r w:rsidRPr="00D3691B">
        <w:t xml:space="preserve">). </w:t>
      </w:r>
    </w:p>
    <w:p w14:paraId="1F972E00" w14:textId="5268AA8A" w:rsidR="00D42376" w:rsidRPr="00D3691B" w:rsidRDefault="0068722D" w:rsidP="0068722D">
      <w:pPr>
        <w:pStyle w:val="Balk3"/>
      </w:pPr>
      <w:r w:rsidRPr="00D3691B">
        <w:t>Geçerlik ve Güvenirlik</w:t>
      </w:r>
    </w:p>
    <w:p w14:paraId="163E442A" w14:textId="4AFB3A83" w:rsidR="00C526C1" w:rsidRPr="00D3691B" w:rsidRDefault="00E7737E" w:rsidP="00C526C1">
      <w:pPr>
        <w:spacing w:before="240"/>
        <w:ind w:firstLine="708"/>
        <w:jc w:val="both"/>
      </w:pPr>
      <w:r w:rsidRPr="00D3691B">
        <w:t xml:space="preserve">Nitel Araştırmalarda </w:t>
      </w:r>
      <w:proofErr w:type="spellStart"/>
      <w:r w:rsidRPr="00D3691B">
        <w:t>güvenilebilirlik</w:t>
      </w:r>
      <w:proofErr w:type="spellEnd"/>
      <w:r w:rsidRPr="00D3691B">
        <w:t xml:space="preserve">, inandırıcılık, </w:t>
      </w:r>
      <w:proofErr w:type="spellStart"/>
      <w:r w:rsidRPr="00D3691B">
        <w:t>aktarabilirlik</w:t>
      </w:r>
      <w:proofErr w:type="spellEnd"/>
      <w:r w:rsidRPr="00D3691B">
        <w:t xml:space="preserve">, </w:t>
      </w:r>
      <w:proofErr w:type="spellStart"/>
      <w:r w:rsidRPr="00D3691B">
        <w:t>onaylanabilirlik</w:t>
      </w:r>
      <w:proofErr w:type="spellEnd"/>
      <w:r w:rsidRPr="00D3691B">
        <w:t xml:space="preserve"> kriterleri geçerlik ve güvenirlik yerine esas alınmaktadır </w:t>
      </w:r>
      <w:sdt>
        <w:sdtPr>
          <w:id w:val="-1457098798"/>
          <w:citation/>
        </w:sdtPr>
        <w:sdtEndPr/>
        <w:sdtContent>
          <w:r w:rsidRPr="00D3691B">
            <w:fldChar w:fldCharType="begin"/>
          </w:r>
          <w:r w:rsidRPr="00D3691B">
            <w:instrText xml:space="preserve"> CITATION Lin05 \l 1055 </w:instrText>
          </w:r>
          <w:r w:rsidRPr="00D3691B">
            <w:fldChar w:fldCharType="separate"/>
          </w:r>
          <w:r w:rsidR="00FF1D7C" w:rsidRPr="00D3691B">
            <w:rPr>
              <w:noProof/>
            </w:rPr>
            <w:t>(Lincoln &amp; Guba, 2005)</w:t>
          </w:r>
          <w:r w:rsidRPr="00D3691B">
            <w:fldChar w:fldCharType="end"/>
          </w:r>
        </w:sdtContent>
      </w:sdt>
      <w:r w:rsidRPr="00D3691B">
        <w:t xml:space="preserve">. Bu çalışmada inandırıcılık ve </w:t>
      </w:r>
      <w:proofErr w:type="spellStart"/>
      <w:r w:rsidRPr="00D3691B">
        <w:t>aktarılabilirlik</w:t>
      </w:r>
      <w:proofErr w:type="spellEnd"/>
      <w:r w:rsidRPr="00D3691B">
        <w:t xml:space="preserve"> ölçütleri alınmıştır. İnandırıcılık araştırmanın iç geçerliliği ile ilgilidir ve bulguların gerçeklikle uyumlu olmasıyla ilgilidir. Araştırmanın inandırıcılığı için uzman incelemesi kullanılmıştır. Uzman incelemesi için nitel araştırma konusunda uzman ve araştırma sürecini başından itibaren takip edebilen üçüncü bir araştırmacı tarafından görüş alınmıştır. </w:t>
      </w:r>
      <w:r w:rsidR="002869D3" w:rsidRPr="00D3691B">
        <w:t xml:space="preserve">Bunun yanında, analizler sırasında doğrudan alıntılarla katılımcıların görüşlerine yer verilmiştir. </w:t>
      </w:r>
      <w:r w:rsidRPr="00D3691B">
        <w:t xml:space="preserve">Araştırmanın </w:t>
      </w:r>
      <w:proofErr w:type="spellStart"/>
      <w:r w:rsidRPr="00D3691B">
        <w:t>aktarılabilirliği</w:t>
      </w:r>
      <w:proofErr w:type="spellEnd"/>
      <w:r w:rsidRPr="00D3691B">
        <w:t xml:space="preserve"> dış geçerlik ile ilgilidir </w:t>
      </w:r>
      <w:sdt>
        <w:sdtPr>
          <w:id w:val="-780028050"/>
          <w:citation/>
        </w:sdtPr>
        <w:sdtEndPr/>
        <w:sdtContent>
          <w:r w:rsidRPr="00D3691B">
            <w:fldChar w:fldCharType="begin"/>
          </w:r>
          <w:r w:rsidRPr="00D3691B">
            <w:instrText xml:space="preserve"> CITATION Lin05 \l 1055 </w:instrText>
          </w:r>
          <w:r w:rsidRPr="00D3691B">
            <w:fldChar w:fldCharType="separate"/>
          </w:r>
          <w:r w:rsidR="00FF1D7C" w:rsidRPr="00D3691B">
            <w:rPr>
              <w:noProof/>
            </w:rPr>
            <w:t>(Lincoln &amp; Guba, 2005)</w:t>
          </w:r>
          <w:r w:rsidRPr="00D3691B">
            <w:fldChar w:fldCharType="end"/>
          </w:r>
        </w:sdtContent>
      </w:sdt>
      <w:r w:rsidRPr="00D3691B">
        <w:t xml:space="preserve">. Bunun için araştırmada kullanılan yöntem, araştırmadaki verilerin analizlerinin iki </w:t>
      </w:r>
      <w:r w:rsidR="00A77607" w:rsidRPr="00D3691B">
        <w:t xml:space="preserve">araştırmacı tarafından da ayrı ayrı yapılıp sonuçların karşılaştırılması ve ortak sonucun verilmesi </w:t>
      </w:r>
      <w:r w:rsidR="00A77607" w:rsidRPr="00D3691B">
        <w:lastRenderedPageBreak/>
        <w:t>şeklindedir.</w:t>
      </w:r>
      <w:r w:rsidR="00C526C1" w:rsidRPr="00D3691B">
        <w:rPr>
          <w:rFonts w:cs="Times New Roman"/>
          <w:sz w:val="24"/>
        </w:rPr>
        <w:t xml:space="preserve"> </w:t>
      </w:r>
      <w:r w:rsidR="00C526C1" w:rsidRPr="00D3691B">
        <w:t>Bu araştırmada verilerin geçerliğini ve güvenirliğini sağlamak için yapılan çalışmalar Şekil 2’de verilmektedir</w:t>
      </w:r>
      <w:r w:rsidR="00A73E7F" w:rsidRPr="00D3691B">
        <w:t xml:space="preserve"> (</w:t>
      </w:r>
      <w:r w:rsidR="00A73E7F" w:rsidRPr="00D3691B">
        <w:rPr>
          <w:rFonts w:cs="Times New Roman"/>
          <w:sz w:val="24"/>
        </w:rPr>
        <w:t>Yıldırım ve Şimşek, 2013, s. 289-291)</w:t>
      </w:r>
      <w:r w:rsidR="00C526C1" w:rsidRPr="00D3691B">
        <w:t xml:space="preserve">. </w:t>
      </w:r>
    </w:p>
    <w:p w14:paraId="73F47C46" w14:textId="4412BE50" w:rsidR="00C842E4" w:rsidRPr="00D3691B" w:rsidRDefault="00C526C1" w:rsidP="00C842E4">
      <w:pPr>
        <w:spacing w:before="240"/>
        <w:ind w:firstLine="708"/>
        <w:jc w:val="both"/>
      </w:pPr>
      <w:r w:rsidRPr="00D3691B">
        <w:t>Şekil 2. Verilerin geçerliğini ve güvenirliğini sağlamak için yapılan çalışmalar</w:t>
      </w:r>
    </w:p>
    <w:p w14:paraId="1CDD3819" w14:textId="283F1A20" w:rsidR="002869D3" w:rsidRPr="00D3691B" w:rsidRDefault="000C5C63" w:rsidP="00C526C1">
      <w:pPr>
        <w:spacing w:before="240"/>
        <w:jc w:val="both"/>
      </w:pPr>
      <w:r w:rsidRPr="00D3691B">
        <w:rPr>
          <w:rFonts w:cs="Times New Roman"/>
          <w:noProof/>
          <w:sz w:val="24"/>
          <w:lang w:eastAsia="tr-TR"/>
        </w:rPr>
        <w:drawing>
          <wp:inline distT="0" distB="0" distL="0" distR="0" wp14:anchorId="3C263DA5" wp14:editId="5853F732">
            <wp:extent cx="5943600" cy="35337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33775"/>
                    </a:xfrm>
                    <a:prstGeom prst="rect">
                      <a:avLst/>
                    </a:prstGeom>
                    <a:noFill/>
                    <a:ln>
                      <a:noFill/>
                    </a:ln>
                  </pic:spPr>
                </pic:pic>
              </a:graphicData>
            </a:graphic>
          </wp:inline>
        </w:drawing>
      </w:r>
    </w:p>
    <w:p w14:paraId="123B8DDA" w14:textId="37C9C1CC" w:rsidR="00D42376" w:rsidRPr="00D3691B" w:rsidRDefault="00844B50" w:rsidP="00C842E4">
      <w:pPr>
        <w:pStyle w:val="Balk2"/>
        <w:jc w:val="center"/>
      </w:pPr>
      <w:r w:rsidRPr="00D3691B">
        <w:t xml:space="preserve">3. </w:t>
      </w:r>
      <w:r w:rsidR="00D42376" w:rsidRPr="00D3691B">
        <w:t>Bulgular</w:t>
      </w:r>
    </w:p>
    <w:p w14:paraId="6886939E" w14:textId="639ED7F9" w:rsidR="008F69A6" w:rsidRPr="00D3691B" w:rsidRDefault="00844B50" w:rsidP="008F69A6">
      <w:pPr>
        <w:pStyle w:val="Balk3"/>
      </w:pPr>
      <w:r w:rsidRPr="00D3691B">
        <w:t xml:space="preserve">3.1. </w:t>
      </w:r>
      <w:r w:rsidR="000B2CB3" w:rsidRPr="00D3691B">
        <w:t>Sınıf içi Öğretmen Davranışları</w:t>
      </w:r>
    </w:p>
    <w:p w14:paraId="5FD05016" w14:textId="1C216261" w:rsidR="00A81E70" w:rsidRPr="00D3691B" w:rsidRDefault="00A81E70" w:rsidP="00A81E70">
      <w:pPr>
        <w:jc w:val="both"/>
      </w:pPr>
      <w:r w:rsidRPr="00D3691B">
        <w:t>Sınıfında yabancı uyruklu öğrencilerin bulunan dört öğretmenin (sınıf alanını kullanma, sözel davranışları ve öğrencilerin (görev ve görev dışı davranışları) sınıf içindeki davranışlarına ilişkin gözlem formlarıyla elde edilen bulgular ilerleyen paragraflarda verilmiştir.</w:t>
      </w:r>
    </w:p>
    <w:tbl>
      <w:tblPr>
        <w:tblStyle w:val="TabloKlavuzu"/>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5"/>
      </w:tblGrid>
      <w:tr w:rsidR="00D3691B" w:rsidRPr="00D3691B" w14:paraId="738D56AB" w14:textId="77777777" w:rsidTr="00A81E70">
        <w:trPr>
          <w:trHeight w:val="4111"/>
        </w:trPr>
        <w:tc>
          <w:tcPr>
            <w:tcW w:w="5670" w:type="dxa"/>
          </w:tcPr>
          <w:p w14:paraId="186DF544" w14:textId="5018C009" w:rsidR="00A81E70" w:rsidRPr="00D3691B" w:rsidRDefault="00A81E70" w:rsidP="00A81E70">
            <w:pPr>
              <w:jc w:val="both"/>
              <w:rPr>
                <w:b/>
                <w:bCs/>
                <w:i/>
                <w:iCs/>
              </w:rPr>
            </w:pPr>
            <w:r w:rsidRPr="00D3691B">
              <w:rPr>
                <w:b/>
                <w:bCs/>
                <w:i/>
                <w:iCs/>
              </w:rPr>
              <w:lastRenderedPageBreak/>
              <w:t>Alan Kullanımı</w:t>
            </w:r>
          </w:p>
          <w:p w14:paraId="1CA0176D" w14:textId="44AF6978" w:rsidR="00A81E70" w:rsidRPr="00D3691B" w:rsidRDefault="00A81E70" w:rsidP="00A81E70">
            <w:pPr>
              <w:ind w:right="-111"/>
              <w:jc w:val="both"/>
            </w:pPr>
            <w:r w:rsidRPr="00D3691B">
              <w:t>Öğretmenlerin alan kullanım şemaları incelendiğinde öğretmenlerden sadece bir tanesinin (Katılımcı 4) sınıf içerisinde 3 kez gezindiği diğer öğretmenlerin tahta ile öğretmen masası arasındaki alanı kullandığı gözlenmiştir. Tahta ile öğretmen masası arasında hareketlilik sağlayan öğretmenlerden bir tanesi (Katılımcı 2) çok sık hareketlilik sergilerken diğerleri nadiren hareketlilik sergilemiştir. Katılımcılardan hiçbirisi yabancı uyruklu öğrencilerin sırasında ekstra zaman geçirmemiştir.</w:t>
            </w:r>
          </w:p>
          <w:p w14:paraId="742B28A4" w14:textId="77777777" w:rsidR="00A81E70" w:rsidRPr="00D3691B" w:rsidRDefault="00A81E70" w:rsidP="00A81E70">
            <w:pPr>
              <w:jc w:val="both"/>
            </w:pPr>
          </w:p>
          <w:p w14:paraId="4A4F96E3" w14:textId="67C91475" w:rsidR="00A81E70" w:rsidRPr="00D3691B" w:rsidRDefault="00A81E70" w:rsidP="00A81E70">
            <w:pPr>
              <w:jc w:val="both"/>
              <w:rPr>
                <w:b/>
                <w:bCs/>
                <w:i/>
                <w:iCs/>
              </w:rPr>
            </w:pPr>
            <w:r w:rsidRPr="00D3691B">
              <w:rPr>
                <w:b/>
                <w:bCs/>
                <w:i/>
                <w:iCs/>
              </w:rPr>
              <w:t xml:space="preserve">Sözel davranışlar </w:t>
            </w:r>
          </w:p>
        </w:tc>
        <w:tc>
          <w:tcPr>
            <w:tcW w:w="4675" w:type="dxa"/>
          </w:tcPr>
          <w:p w14:paraId="10DAC1F7" w14:textId="10AE1A77" w:rsidR="00A81E70" w:rsidRPr="00D3691B" w:rsidRDefault="00A81E70" w:rsidP="00A81E70">
            <w:pPr>
              <w:jc w:val="both"/>
            </w:pPr>
            <w:r w:rsidRPr="00D3691B">
              <w:rPr>
                <w:noProof/>
              </w:rPr>
              <w:drawing>
                <wp:anchor distT="0" distB="0" distL="114300" distR="114300" simplePos="0" relativeHeight="251676672" behindDoc="1" locked="0" layoutInCell="1" allowOverlap="1" wp14:anchorId="387978B7" wp14:editId="76C0D26F">
                  <wp:simplePos x="0" y="0"/>
                  <wp:positionH relativeFrom="margin">
                    <wp:posOffset>60960</wp:posOffset>
                  </wp:positionH>
                  <wp:positionV relativeFrom="paragraph">
                    <wp:posOffset>0</wp:posOffset>
                  </wp:positionV>
                  <wp:extent cx="2247900" cy="2139950"/>
                  <wp:effectExtent l="0" t="0" r="0" b="0"/>
                  <wp:wrapTight wrapText="bothSides">
                    <wp:wrapPolygon edited="0">
                      <wp:start x="0" y="0"/>
                      <wp:lineTo x="0" y="20190"/>
                      <wp:lineTo x="21417" y="20190"/>
                      <wp:lineTo x="21417" y="385"/>
                      <wp:lineTo x="4210" y="0"/>
                      <wp:lineTo x="0" y="0"/>
                    </wp:wrapPolygon>
                  </wp:wrapTight>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2139950"/>
                          </a:xfrm>
                          <a:prstGeom prst="rect">
                            <a:avLst/>
                          </a:prstGeom>
                          <a:noFill/>
                        </pic:spPr>
                      </pic:pic>
                    </a:graphicData>
                  </a:graphic>
                  <wp14:sizeRelH relativeFrom="margin">
                    <wp14:pctWidth>0</wp14:pctWidth>
                  </wp14:sizeRelH>
                  <wp14:sizeRelV relativeFrom="margin">
                    <wp14:pctHeight>0</wp14:pctHeight>
                  </wp14:sizeRelV>
                </wp:anchor>
              </w:drawing>
            </w:r>
            <w:r w:rsidRPr="00D3691B">
              <w:t xml:space="preserve"> </w:t>
            </w:r>
          </w:p>
          <w:p w14:paraId="6A5C5748" w14:textId="334FD136" w:rsidR="00A81E70" w:rsidRPr="00D3691B" w:rsidRDefault="00A81E70" w:rsidP="00A81E70">
            <w:pPr>
              <w:jc w:val="both"/>
            </w:pPr>
          </w:p>
        </w:tc>
      </w:tr>
      <w:tr w:rsidR="00D3691B" w:rsidRPr="00D3691B" w14:paraId="638C6E65" w14:textId="77777777" w:rsidTr="00A81E70">
        <w:trPr>
          <w:trHeight w:val="4374"/>
        </w:trPr>
        <w:tc>
          <w:tcPr>
            <w:tcW w:w="5670" w:type="dxa"/>
          </w:tcPr>
          <w:p w14:paraId="1042E572" w14:textId="1438436B" w:rsidR="00A81E70" w:rsidRPr="00D3691B" w:rsidRDefault="00A81E70" w:rsidP="00A81E70">
            <w:pPr>
              <w:jc w:val="both"/>
            </w:pPr>
            <w:r w:rsidRPr="00D3691B">
              <w:t>Öğretmenlerin sözel davranış çizelgesi incelendiğinde ise Katılımcı 1’in (7 kez), Katılımcı 2’nin (17 kez) Katılımcı 3’ün (3 kez) ve Katılımcı 4’ün (16 kez) sınıf içinde öğrencilerle etkileşimde bulunduğu gözlenmiştir. Bu etkileşimler incelendiğinde her öğretmenin benzer öğrenciler ile etkileşimde bulunduğu, Katılımcı 2 ile Katılımcı 4’ün farklı öğrencilerle etkileşime girdiği gözlenmiştir. Sadece Katılımcı-4 yabancı uyruklu öğrenciler ile etkileşimde bulunmuş olup diğerlerinin sınıftaki yabancı uyruklu öğrenciler ile bir etkileşimi gözlenmemiştir.</w:t>
            </w:r>
          </w:p>
        </w:tc>
        <w:tc>
          <w:tcPr>
            <w:tcW w:w="4675" w:type="dxa"/>
          </w:tcPr>
          <w:p w14:paraId="56EE3D50" w14:textId="0821D014" w:rsidR="00A81E70" w:rsidRPr="00D3691B" w:rsidRDefault="00A81E70" w:rsidP="00A81E70">
            <w:pPr>
              <w:jc w:val="both"/>
            </w:pPr>
            <w:r w:rsidRPr="00D3691B">
              <w:rPr>
                <w:noProof/>
              </w:rPr>
              <w:drawing>
                <wp:anchor distT="0" distB="0" distL="114300" distR="114300" simplePos="0" relativeHeight="251678720" behindDoc="1" locked="0" layoutInCell="1" allowOverlap="1" wp14:anchorId="6F7E5E4C" wp14:editId="713C1EEC">
                  <wp:simplePos x="0" y="0"/>
                  <wp:positionH relativeFrom="margin">
                    <wp:posOffset>21590</wp:posOffset>
                  </wp:positionH>
                  <wp:positionV relativeFrom="paragraph">
                    <wp:posOffset>0</wp:posOffset>
                  </wp:positionV>
                  <wp:extent cx="2378710" cy="2486025"/>
                  <wp:effectExtent l="0" t="0" r="2540" b="9525"/>
                  <wp:wrapTight wrapText="bothSides">
                    <wp:wrapPolygon edited="0">
                      <wp:start x="0" y="0"/>
                      <wp:lineTo x="0" y="21517"/>
                      <wp:lineTo x="21450" y="21517"/>
                      <wp:lineTo x="21450"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871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691B">
              <w:t xml:space="preserve"> </w:t>
            </w:r>
          </w:p>
          <w:p w14:paraId="7168FBAF" w14:textId="0CB300A7" w:rsidR="00A81E70" w:rsidRPr="00D3691B" w:rsidRDefault="00A81E70" w:rsidP="00A81E70">
            <w:pPr>
              <w:jc w:val="both"/>
            </w:pPr>
          </w:p>
        </w:tc>
      </w:tr>
      <w:tr w:rsidR="00D3691B" w:rsidRPr="00D3691B" w14:paraId="7DB41279" w14:textId="77777777" w:rsidTr="00A81E70">
        <w:tc>
          <w:tcPr>
            <w:tcW w:w="5670" w:type="dxa"/>
          </w:tcPr>
          <w:p w14:paraId="558DA18B" w14:textId="51096AFD" w:rsidR="00A81E70" w:rsidRPr="00D3691B" w:rsidRDefault="00A81E70" w:rsidP="00A81E70">
            <w:pPr>
              <w:jc w:val="both"/>
              <w:rPr>
                <w:b/>
                <w:bCs/>
                <w:i/>
                <w:iCs/>
              </w:rPr>
            </w:pPr>
            <w:r w:rsidRPr="00D3691B">
              <w:rPr>
                <w:b/>
                <w:bCs/>
                <w:i/>
                <w:iCs/>
              </w:rPr>
              <w:t>Görev ve görev dışı davranış</w:t>
            </w:r>
          </w:p>
          <w:p w14:paraId="298E8CC2" w14:textId="2822AE83" w:rsidR="00A81E70" w:rsidRPr="00D3691B" w:rsidRDefault="00A81E70" w:rsidP="00A81E70">
            <w:pPr>
              <w:jc w:val="both"/>
            </w:pPr>
            <w:r w:rsidRPr="00D3691B">
              <w:t>Öğrencilerin görev ve görev dışı davranış çizelgesi incelendiğinde etkileşimde bulunmayan öğrencilerin konuştuğu, kendince oyalandığı (oynuyor) veya görev dışı faaliyetlerde bulunduğu (başka dersin ödevini yapmak gibi) gözlenmiştir. Gözlem yapılan süreç boyunca yabancı uyruklu öğrencilerin nadir olarak görevde olduğu diğer zamanlarda görev dışı sessizce oturduğu gözlenmiştir.</w:t>
            </w:r>
          </w:p>
          <w:p w14:paraId="5CBAA985" w14:textId="35F6DB2D" w:rsidR="00A81E70" w:rsidRPr="00D3691B" w:rsidRDefault="00A81E70" w:rsidP="00A81E70"/>
          <w:p w14:paraId="5A431A4C" w14:textId="5B54C45A" w:rsidR="008349D5" w:rsidRPr="00D3691B" w:rsidRDefault="008349D5" w:rsidP="00A81E70"/>
          <w:p w14:paraId="5DFD9C5E" w14:textId="65649CA9" w:rsidR="008349D5" w:rsidRPr="00D3691B" w:rsidRDefault="008349D5" w:rsidP="00A81E70"/>
          <w:p w14:paraId="5FDAE96B" w14:textId="6C398888" w:rsidR="008349D5" w:rsidRPr="00D3691B" w:rsidRDefault="008349D5" w:rsidP="00A81E70"/>
          <w:p w14:paraId="7637C15D" w14:textId="540205A5" w:rsidR="008349D5" w:rsidRPr="00D3691B" w:rsidRDefault="008349D5" w:rsidP="00A81E70"/>
          <w:p w14:paraId="6C9F6454" w14:textId="39D8DF1B" w:rsidR="008349D5" w:rsidRPr="00D3691B" w:rsidRDefault="008349D5" w:rsidP="00A81E70"/>
          <w:p w14:paraId="4FF3DA8F" w14:textId="5914924A" w:rsidR="008349D5" w:rsidRPr="00D3691B" w:rsidRDefault="008349D5" w:rsidP="00A81E70"/>
          <w:p w14:paraId="053D01C5" w14:textId="107990BA" w:rsidR="008349D5" w:rsidRPr="00D3691B" w:rsidRDefault="008349D5" w:rsidP="00A81E70"/>
          <w:p w14:paraId="22B1DEDA" w14:textId="77777777" w:rsidR="008349D5" w:rsidRPr="00D3691B" w:rsidRDefault="008349D5" w:rsidP="00A81E70"/>
          <w:p w14:paraId="1D74026B" w14:textId="77777777" w:rsidR="00A81E70" w:rsidRPr="00D3691B" w:rsidRDefault="00A81E70" w:rsidP="00A81E70">
            <w:pPr>
              <w:jc w:val="both"/>
            </w:pPr>
          </w:p>
        </w:tc>
        <w:tc>
          <w:tcPr>
            <w:tcW w:w="4675" w:type="dxa"/>
          </w:tcPr>
          <w:p w14:paraId="068D81AA" w14:textId="5231ACA4" w:rsidR="00A81E70" w:rsidRPr="00D3691B" w:rsidRDefault="00A81E70" w:rsidP="00A81E70">
            <w:pPr>
              <w:jc w:val="both"/>
            </w:pPr>
            <w:r w:rsidRPr="00D3691B">
              <w:lastRenderedPageBreak/>
              <w:t xml:space="preserve"> </w:t>
            </w:r>
            <w:r w:rsidRPr="00D3691B">
              <w:rPr>
                <w:noProof/>
              </w:rPr>
              <w:drawing>
                <wp:inline distT="0" distB="0" distL="0" distR="0" wp14:anchorId="6578A533" wp14:editId="6A689811">
                  <wp:extent cx="2639695" cy="1914940"/>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6392" cy="1919798"/>
                          </a:xfrm>
                          <a:prstGeom prst="rect">
                            <a:avLst/>
                          </a:prstGeom>
                          <a:noFill/>
                        </pic:spPr>
                      </pic:pic>
                    </a:graphicData>
                  </a:graphic>
                </wp:inline>
              </w:drawing>
            </w:r>
          </w:p>
        </w:tc>
      </w:tr>
    </w:tbl>
    <w:p w14:paraId="0D45A13D" w14:textId="77777777" w:rsidR="00A81E70" w:rsidRPr="00D3691B" w:rsidRDefault="00A81E70" w:rsidP="00A81E70">
      <w:pPr>
        <w:pStyle w:val="Balk3"/>
        <w:numPr>
          <w:ilvl w:val="0"/>
          <w:numId w:val="13"/>
        </w:numPr>
      </w:pPr>
      <w:r w:rsidRPr="00D3691B">
        <w:t xml:space="preserve">Öğretimin Yönetimi </w:t>
      </w:r>
    </w:p>
    <w:p w14:paraId="7BD3E556" w14:textId="2A388353" w:rsidR="00844B50" w:rsidRPr="00D3691B" w:rsidRDefault="00844B50" w:rsidP="00A81E70">
      <w:pPr>
        <w:pStyle w:val="Balk3"/>
        <w:numPr>
          <w:ilvl w:val="1"/>
          <w:numId w:val="13"/>
        </w:numPr>
      </w:pPr>
      <w:r w:rsidRPr="00D3691B">
        <w:t>Derse hazırlık</w:t>
      </w:r>
    </w:p>
    <w:p w14:paraId="0B121965" w14:textId="4AD3D2F7" w:rsidR="00844B50" w:rsidRPr="00D3691B" w:rsidRDefault="00844B50" w:rsidP="00844B50">
      <w:pPr>
        <w:spacing w:before="240"/>
        <w:ind w:firstLine="708"/>
        <w:jc w:val="both"/>
        <w:rPr>
          <w:rFonts w:cs="Times New Roman"/>
          <w:spacing w:val="2"/>
          <w:shd w:val="clear" w:color="auto" w:fill="FFFFFF"/>
        </w:rPr>
      </w:pPr>
      <w:r w:rsidRPr="00D3691B">
        <w:rPr>
          <w:rFonts w:cs="Times New Roman"/>
          <w:spacing w:val="2"/>
          <w:shd w:val="clear" w:color="auto" w:fill="FFFFFF"/>
        </w:rPr>
        <w:t xml:space="preserve">Öğretmenlerin derse hazırlık aşamasında yabancı uyruklu öğrencilere yönelik materyal seçiminde nelere dikkat ettiklerine ilişkin yönetici ve öğretmen görüşlerine ait alt tema ve kodlar Tablo </w:t>
      </w:r>
      <w:r w:rsidR="0057482D" w:rsidRPr="00D3691B">
        <w:rPr>
          <w:rFonts w:cs="Times New Roman"/>
          <w:spacing w:val="2"/>
          <w:shd w:val="clear" w:color="auto" w:fill="FFFFFF"/>
        </w:rPr>
        <w:t>4</w:t>
      </w:r>
      <w:r w:rsidRPr="00D3691B">
        <w:rPr>
          <w:rFonts w:cs="Times New Roman"/>
          <w:spacing w:val="2"/>
          <w:shd w:val="clear" w:color="auto" w:fill="FFFFFF"/>
        </w:rPr>
        <w:t>.’d</w:t>
      </w:r>
      <w:r w:rsidR="0057482D" w:rsidRPr="00D3691B">
        <w:rPr>
          <w:rFonts w:cs="Times New Roman"/>
          <w:spacing w:val="2"/>
          <w:shd w:val="clear" w:color="auto" w:fill="FFFFFF"/>
        </w:rPr>
        <w:t>e</w:t>
      </w:r>
      <w:r w:rsidRPr="00D3691B">
        <w:rPr>
          <w:rFonts w:cs="Times New Roman"/>
          <w:spacing w:val="2"/>
          <w:shd w:val="clear" w:color="auto" w:fill="FFFFFF"/>
        </w:rPr>
        <w:t xml:space="preserve"> verilmiştir.</w:t>
      </w:r>
    </w:p>
    <w:p w14:paraId="5064E2A0" w14:textId="1B762AAF" w:rsidR="00844B50" w:rsidRPr="00D3691B" w:rsidRDefault="00844B50" w:rsidP="00844B50">
      <w:pPr>
        <w:jc w:val="both"/>
        <w:rPr>
          <w:rFonts w:cs="Times New Roman"/>
          <w:spacing w:val="2"/>
          <w:shd w:val="clear" w:color="auto" w:fill="FFFFFF"/>
        </w:rPr>
      </w:pPr>
      <w:r w:rsidRPr="00D3691B">
        <w:rPr>
          <w:rFonts w:cs="Times New Roman"/>
          <w:b/>
          <w:bCs/>
          <w:spacing w:val="2"/>
          <w:shd w:val="clear" w:color="auto" w:fill="FFFFFF"/>
        </w:rPr>
        <w:t xml:space="preserve">Tablo </w:t>
      </w:r>
      <w:r w:rsidR="0057482D" w:rsidRPr="00D3691B">
        <w:rPr>
          <w:rFonts w:cs="Times New Roman"/>
          <w:b/>
          <w:bCs/>
          <w:spacing w:val="2"/>
          <w:shd w:val="clear" w:color="auto" w:fill="FFFFFF"/>
        </w:rPr>
        <w:t>4</w:t>
      </w:r>
      <w:r w:rsidRPr="00D3691B">
        <w:rPr>
          <w:rFonts w:cs="Times New Roman"/>
          <w:b/>
          <w:bCs/>
          <w:spacing w:val="2"/>
          <w:shd w:val="clear" w:color="auto" w:fill="FFFFFF"/>
        </w:rPr>
        <w:t>.</w:t>
      </w:r>
      <w:r w:rsidRPr="00D3691B">
        <w:rPr>
          <w:rFonts w:cs="Times New Roman"/>
          <w:spacing w:val="2"/>
          <w:shd w:val="clear" w:color="auto" w:fill="FFFFFF"/>
        </w:rPr>
        <w:t xml:space="preserve"> Öğretmenlerin materyal kullanımı</w:t>
      </w:r>
    </w:p>
    <w:tbl>
      <w:tblPr>
        <w:tblStyle w:val="DzTablo2"/>
        <w:tblW w:w="9382" w:type="dxa"/>
        <w:tblLook w:val="04A0" w:firstRow="1" w:lastRow="0" w:firstColumn="1" w:lastColumn="0" w:noHBand="0" w:noVBand="1"/>
      </w:tblPr>
      <w:tblGrid>
        <w:gridCol w:w="1134"/>
        <w:gridCol w:w="2268"/>
        <w:gridCol w:w="2694"/>
        <w:gridCol w:w="283"/>
        <w:gridCol w:w="1039"/>
        <w:gridCol w:w="1339"/>
        <w:gridCol w:w="625"/>
      </w:tblGrid>
      <w:tr w:rsidR="00D3691B" w:rsidRPr="00D3691B" w14:paraId="6C2D747A" w14:textId="77777777" w:rsidTr="008349D5">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134" w:type="dxa"/>
          </w:tcPr>
          <w:p w14:paraId="4956F109" w14:textId="77777777" w:rsidR="00844B50" w:rsidRPr="00D3691B" w:rsidRDefault="00844B50" w:rsidP="00BE5F83">
            <w:pPr>
              <w:spacing w:line="240" w:lineRule="auto"/>
              <w:rPr>
                <w:rFonts w:cs="Times New Roman"/>
                <w:sz w:val="20"/>
                <w:szCs w:val="20"/>
              </w:rPr>
            </w:pPr>
          </w:p>
        </w:tc>
        <w:tc>
          <w:tcPr>
            <w:tcW w:w="2268" w:type="dxa"/>
          </w:tcPr>
          <w:p w14:paraId="2769C91A" w14:textId="77777777" w:rsidR="00844B50" w:rsidRPr="00D3691B" w:rsidRDefault="00844B50" w:rsidP="00BE5F83">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4016" w:type="dxa"/>
            <w:gridSpan w:val="3"/>
          </w:tcPr>
          <w:p w14:paraId="2054B454"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Öğretmen</w:t>
            </w:r>
          </w:p>
        </w:tc>
        <w:tc>
          <w:tcPr>
            <w:tcW w:w="1964" w:type="dxa"/>
            <w:gridSpan w:val="2"/>
          </w:tcPr>
          <w:p w14:paraId="6C96B1BC"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Yönetici</w:t>
            </w:r>
          </w:p>
        </w:tc>
      </w:tr>
      <w:tr w:rsidR="00D3691B" w:rsidRPr="00D3691B" w14:paraId="2D6CC9A0" w14:textId="77777777" w:rsidTr="008349D5">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134" w:type="dxa"/>
          </w:tcPr>
          <w:p w14:paraId="26DA5DD7" w14:textId="77777777" w:rsidR="00844B50" w:rsidRPr="00D3691B" w:rsidRDefault="00844B50" w:rsidP="00BE5F83">
            <w:pPr>
              <w:spacing w:line="240" w:lineRule="auto"/>
              <w:rPr>
                <w:rFonts w:cs="Times New Roman"/>
                <w:sz w:val="20"/>
                <w:szCs w:val="20"/>
              </w:rPr>
            </w:pPr>
            <w:r w:rsidRPr="00D3691B">
              <w:rPr>
                <w:rFonts w:cs="Times New Roman"/>
                <w:sz w:val="20"/>
                <w:szCs w:val="20"/>
              </w:rPr>
              <w:t>Tema</w:t>
            </w:r>
          </w:p>
        </w:tc>
        <w:tc>
          <w:tcPr>
            <w:tcW w:w="2268" w:type="dxa"/>
          </w:tcPr>
          <w:p w14:paraId="224EBBC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Alt tema</w:t>
            </w:r>
          </w:p>
        </w:tc>
        <w:tc>
          <w:tcPr>
            <w:tcW w:w="2694" w:type="dxa"/>
          </w:tcPr>
          <w:p w14:paraId="41867D6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 xml:space="preserve">Kod </w:t>
            </w:r>
          </w:p>
        </w:tc>
        <w:tc>
          <w:tcPr>
            <w:tcW w:w="283" w:type="dxa"/>
          </w:tcPr>
          <w:p w14:paraId="5F850C5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1039" w:type="dxa"/>
          </w:tcPr>
          <w:p w14:paraId="0E383DF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c>
          <w:tcPr>
            <w:tcW w:w="1339" w:type="dxa"/>
          </w:tcPr>
          <w:p w14:paraId="1EAE72C5"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 xml:space="preserve">Kod </w:t>
            </w:r>
          </w:p>
        </w:tc>
        <w:tc>
          <w:tcPr>
            <w:tcW w:w="625" w:type="dxa"/>
          </w:tcPr>
          <w:p w14:paraId="2575A5F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tr w:rsidR="00D3691B" w:rsidRPr="00D3691B" w14:paraId="07DEEFDF" w14:textId="77777777" w:rsidTr="008349D5">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7F7F7F" w:themeColor="text1" w:themeTint="80"/>
              <w:bottom w:val="nil"/>
            </w:tcBorders>
          </w:tcPr>
          <w:p w14:paraId="417FD13F" w14:textId="77777777" w:rsidR="00844B50" w:rsidRPr="00D3691B" w:rsidRDefault="00844B50" w:rsidP="00BE5F83">
            <w:pPr>
              <w:spacing w:line="240" w:lineRule="auto"/>
              <w:rPr>
                <w:rFonts w:cs="Times New Roman"/>
                <w:b w:val="0"/>
                <w:bCs w:val="0"/>
                <w:i/>
                <w:iCs/>
                <w:sz w:val="20"/>
                <w:szCs w:val="20"/>
              </w:rPr>
            </w:pPr>
            <w:r w:rsidRPr="00D3691B">
              <w:rPr>
                <w:rFonts w:cs="Times New Roman"/>
                <w:i/>
                <w:iCs/>
                <w:sz w:val="20"/>
                <w:szCs w:val="20"/>
              </w:rPr>
              <w:t>Materyal seçimi</w:t>
            </w:r>
          </w:p>
        </w:tc>
        <w:tc>
          <w:tcPr>
            <w:tcW w:w="2268" w:type="dxa"/>
            <w:tcBorders>
              <w:top w:val="single" w:sz="4" w:space="0" w:color="7F7F7F" w:themeColor="text1" w:themeTint="80"/>
              <w:bottom w:val="nil"/>
            </w:tcBorders>
          </w:tcPr>
          <w:p w14:paraId="5F8B3AB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sz w:val="20"/>
                <w:szCs w:val="20"/>
              </w:rPr>
              <w:t>Materyal Kullanmama</w:t>
            </w:r>
          </w:p>
        </w:tc>
        <w:tc>
          <w:tcPr>
            <w:tcW w:w="2694" w:type="dxa"/>
            <w:tcBorders>
              <w:top w:val="single" w:sz="4" w:space="0" w:color="7F7F7F" w:themeColor="text1" w:themeTint="80"/>
              <w:bottom w:val="nil"/>
            </w:tcBorders>
          </w:tcPr>
          <w:p w14:paraId="7B58A71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 xml:space="preserve">Kullanmama </w:t>
            </w:r>
          </w:p>
        </w:tc>
        <w:tc>
          <w:tcPr>
            <w:tcW w:w="283" w:type="dxa"/>
            <w:tcBorders>
              <w:top w:val="single" w:sz="4" w:space="0" w:color="7F7F7F" w:themeColor="text1" w:themeTint="80"/>
              <w:bottom w:val="nil"/>
            </w:tcBorders>
          </w:tcPr>
          <w:p w14:paraId="130E2B8B"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039" w:type="dxa"/>
            <w:tcBorders>
              <w:top w:val="single" w:sz="4" w:space="0" w:color="7F7F7F" w:themeColor="text1" w:themeTint="80"/>
              <w:bottom w:val="nil"/>
            </w:tcBorders>
          </w:tcPr>
          <w:p w14:paraId="21A92A6C"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8</w:t>
            </w:r>
          </w:p>
        </w:tc>
        <w:tc>
          <w:tcPr>
            <w:tcW w:w="1339" w:type="dxa"/>
            <w:tcBorders>
              <w:top w:val="single" w:sz="4" w:space="0" w:color="7F7F7F" w:themeColor="text1" w:themeTint="80"/>
              <w:bottom w:val="nil"/>
            </w:tcBorders>
          </w:tcPr>
          <w:p w14:paraId="71CD2A2D"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 xml:space="preserve">Kullanmama </w:t>
            </w:r>
          </w:p>
        </w:tc>
        <w:tc>
          <w:tcPr>
            <w:tcW w:w="625" w:type="dxa"/>
            <w:tcBorders>
              <w:top w:val="single" w:sz="4" w:space="0" w:color="7F7F7F" w:themeColor="text1" w:themeTint="80"/>
              <w:bottom w:val="nil"/>
            </w:tcBorders>
          </w:tcPr>
          <w:p w14:paraId="66D8025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6</w:t>
            </w:r>
          </w:p>
        </w:tc>
      </w:tr>
      <w:tr w:rsidR="00D3691B" w:rsidRPr="00D3691B" w14:paraId="6FB162BB" w14:textId="77777777" w:rsidTr="00834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0EA4E1D5" w14:textId="77777777" w:rsidR="00844B50" w:rsidRPr="00D3691B" w:rsidRDefault="00844B50" w:rsidP="00BE5F83">
            <w:pPr>
              <w:spacing w:line="240" w:lineRule="auto"/>
              <w:rPr>
                <w:rFonts w:cs="Times New Roman"/>
                <w:sz w:val="20"/>
                <w:szCs w:val="20"/>
              </w:rPr>
            </w:pPr>
          </w:p>
        </w:tc>
        <w:tc>
          <w:tcPr>
            <w:tcW w:w="2268" w:type="dxa"/>
            <w:vMerge w:val="restart"/>
            <w:tcBorders>
              <w:top w:val="nil"/>
            </w:tcBorders>
          </w:tcPr>
          <w:p w14:paraId="6678551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Savunma</w:t>
            </w:r>
          </w:p>
        </w:tc>
        <w:tc>
          <w:tcPr>
            <w:tcW w:w="2694" w:type="dxa"/>
            <w:tcBorders>
              <w:top w:val="nil"/>
              <w:bottom w:val="nil"/>
            </w:tcBorders>
          </w:tcPr>
          <w:p w14:paraId="3165FDDF"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Düşük düzey</w:t>
            </w:r>
          </w:p>
        </w:tc>
        <w:tc>
          <w:tcPr>
            <w:tcW w:w="283" w:type="dxa"/>
            <w:tcBorders>
              <w:top w:val="nil"/>
              <w:bottom w:val="nil"/>
            </w:tcBorders>
          </w:tcPr>
          <w:p w14:paraId="30C920AA"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039" w:type="dxa"/>
            <w:tcBorders>
              <w:top w:val="nil"/>
              <w:bottom w:val="nil"/>
            </w:tcBorders>
          </w:tcPr>
          <w:p w14:paraId="2EF6ECA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c>
          <w:tcPr>
            <w:tcW w:w="1339" w:type="dxa"/>
            <w:tcBorders>
              <w:top w:val="nil"/>
              <w:bottom w:val="nil"/>
            </w:tcBorders>
          </w:tcPr>
          <w:p w14:paraId="51E0B248"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25" w:type="dxa"/>
            <w:tcBorders>
              <w:top w:val="nil"/>
              <w:bottom w:val="nil"/>
            </w:tcBorders>
          </w:tcPr>
          <w:p w14:paraId="34244D2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30F6CF8D" w14:textId="77777777" w:rsidTr="008349D5">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0325804C" w14:textId="77777777" w:rsidR="00844B50" w:rsidRPr="00D3691B" w:rsidRDefault="00844B50" w:rsidP="00BE5F83">
            <w:pPr>
              <w:spacing w:line="240" w:lineRule="auto"/>
              <w:rPr>
                <w:rFonts w:cs="Times New Roman"/>
                <w:sz w:val="20"/>
                <w:szCs w:val="20"/>
              </w:rPr>
            </w:pPr>
          </w:p>
        </w:tc>
        <w:tc>
          <w:tcPr>
            <w:tcW w:w="2268" w:type="dxa"/>
            <w:vMerge/>
          </w:tcPr>
          <w:p w14:paraId="50B78780"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694" w:type="dxa"/>
            <w:tcBorders>
              <w:top w:val="nil"/>
              <w:bottom w:val="nil"/>
            </w:tcBorders>
          </w:tcPr>
          <w:p w14:paraId="2BD6139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Eşitlik</w:t>
            </w:r>
          </w:p>
        </w:tc>
        <w:tc>
          <w:tcPr>
            <w:tcW w:w="283" w:type="dxa"/>
            <w:tcBorders>
              <w:top w:val="nil"/>
              <w:bottom w:val="nil"/>
            </w:tcBorders>
          </w:tcPr>
          <w:p w14:paraId="4EB978E4"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039" w:type="dxa"/>
            <w:tcBorders>
              <w:top w:val="nil"/>
              <w:bottom w:val="nil"/>
            </w:tcBorders>
          </w:tcPr>
          <w:p w14:paraId="3C5FAD27"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1339" w:type="dxa"/>
            <w:tcBorders>
              <w:top w:val="nil"/>
              <w:bottom w:val="nil"/>
            </w:tcBorders>
          </w:tcPr>
          <w:p w14:paraId="3D828157"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25" w:type="dxa"/>
            <w:tcBorders>
              <w:top w:val="nil"/>
              <w:bottom w:val="nil"/>
            </w:tcBorders>
          </w:tcPr>
          <w:p w14:paraId="52A8CE15"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37715ADE" w14:textId="77777777" w:rsidTr="00834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0785187C" w14:textId="77777777" w:rsidR="00844B50" w:rsidRPr="00D3691B" w:rsidRDefault="00844B50" w:rsidP="00BE5F83">
            <w:pPr>
              <w:spacing w:line="240" w:lineRule="auto"/>
              <w:rPr>
                <w:rFonts w:cs="Times New Roman"/>
                <w:sz w:val="20"/>
                <w:szCs w:val="20"/>
              </w:rPr>
            </w:pPr>
          </w:p>
        </w:tc>
        <w:tc>
          <w:tcPr>
            <w:tcW w:w="2268" w:type="dxa"/>
            <w:vMerge/>
          </w:tcPr>
          <w:p w14:paraId="180912B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694" w:type="dxa"/>
            <w:tcBorders>
              <w:top w:val="nil"/>
              <w:bottom w:val="single" w:sz="4" w:space="0" w:color="auto"/>
            </w:tcBorders>
          </w:tcPr>
          <w:p w14:paraId="2F2066ED" w14:textId="189550E6"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Çalışmama</w:t>
            </w:r>
            <w:r w:rsidR="008349D5" w:rsidRPr="00D3691B">
              <w:rPr>
                <w:rFonts w:cs="Times New Roman"/>
                <w:sz w:val="20"/>
                <w:szCs w:val="20"/>
              </w:rPr>
              <w:t>/dersi dinlememe</w:t>
            </w:r>
          </w:p>
        </w:tc>
        <w:tc>
          <w:tcPr>
            <w:tcW w:w="283" w:type="dxa"/>
            <w:tcBorders>
              <w:top w:val="nil"/>
              <w:bottom w:val="single" w:sz="4" w:space="0" w:color="auto"/>
            </w:tcBorders>
          </w:tcPr>
          <w:p w14:paraId="09196785"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039" w:type="dxa"/>
            <w:tcBorders>
              <w:top w:val="nil"/>
              <w:bottom w:val="single" w:sz="4" w:space="0" w:color="auto"/>
            </w:tcBorders>
          </w:tcPr>
          <w:p w14:paraId="2EA50F7E" w14:textId="35D2C896" w:rsidR="00844B50" w:rsidRPr="00D3691B" w:rsidRDefault="008349D5"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c>
          <w:tcPr>
            <w:tcW w:w="1339" w:type="dxa"/>
            <w:tcBorders>
              <w:top w:val="nil"/>
              <w:bottom w:val="single" w:sz="4" w:space="0" w:color="auto"/>
            </w:tcBorders>
          </w:tcPr>
          <w:p w14:paraId="0D5014C4"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25" w:type="dxa"/>
            <w:tcBorders>
              <w:top w:val="nil"/>
              <w:bottom w:val="single" w:sz="4" w:space="0" w:color="auto"/>
            </w:tcBorders>
          </w:tcPr>
          <w:p w14:paraId="54395B5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008385FB" w14:textId="77777777" w:rsidTr="008349D5">
        <w:tc>
          <w:tcPr>
            <w:cnfStyle w:val="001000000000" w:firstRow="0" w:lastRow="0" w:firstColumn="1" w:lastColumn="0" w:oddVBand="0" w:evenVBand="0" w:oddHBand="0" w:evenHBand="0" w:firstRowFirstColumn="0" w:firstRowLastColumn="0" w:lastRowFirstColumn="0" w:lastRowLastColumn="0"/>
            <w:tcW w:w="1134" w:type="dxa"/>
            <w:vMerge/>
          </w:tcPr>
          <w:p w14:paraId="09BB645F" w14:textId="77777777" w:rsidR="00844B50" w:rsidRPr="00D3691B" w:rsidRDefault="00844B50" w:rsidP="00BE5F83">
            <w:pPr>
              <w:spacing w:line="240" w:lineRule="auto"/>
              <w:rPr>
                <w:rFonts w:cs="Times New Roman"/>
                <w:sz w:val="20"/>
                <w:szCs w:val="20"/>
              </w:rPr>
            </w:pPr>
          </w:p>
        </w:tc>
        <w:tc>
          <w:tcPr>
            <w:tcW w:w="2268" w:type="dxa"/>
            <w:vMerge w:val="restart"/>
          </w:tcPr>
          <w:p w14:paraId="7506369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Materyal Kullanma</w:t>
            </w:r>
          </w:p>
        </w:tc>
        <w:tc>
          <w:tcPr>
            <w:tcW w:w="2694" w:type="dxa"/>
            <w:tcBorders>
              <w:top w:val="single" w:sz="4" w:space="0" w:color="auto"/>
              <w:bottom w:val="nil"/>
            </w:tcBorders>
          </w:tcPr>
          <w:p w14:paraId="0A68A0BB"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Kullanma</w:t>
            </w:r>
          </w:p>
        </w:tc>
        <w:tc>
          <w:tcPr>
            <w:tcW w:w="283" w:type="dxa"/>
            <w:tcBorders>
              <w:top w:val="single" w:sz="4" w:space="0" w:color="auto"/>
              <w:bottom w:val="nil"/>
            </w:tcBorders>
          </w:tcPr>
          <w:p w14:paraId="6AEAC98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039" w:type="dxa"/>
            <w:tcBorders>
              <w:top w:val="single" w:sz="4" w:space="0" w:color="auto"/>
              <w:bottom w:val="nil"/>
            </w:tcBorders>
          </w:tcPr>
          <w:p w14:paraId="4C41FE3C"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16</w:t>
            </w:r>
          </w:p>
        </w:tc>
        <w:tc>
          <w:tcPr>
            <w:tcW w:w="1339" w:type="dxa"/>
            <w:tcBorders>
              <w:top w:val="single" w:sz="4" w:space="0" w:color="auto"/>
              <w:bottom w:val="nil"/>
            </w:tcBorders>
          </w:tcPr>
          <w:p w14:paraId="1AC314A6" w14:textId="77777777" w:rsidR="00844B50" w:rsidRPr="00D3691B" w:rsidDel="0061417D"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25" w:type="dxa"/>
            <w:tcBorders>
              <w:top w:val="single" w:sz="4" w:space="0" w:color="auto"/>
              <w:bottom w:val="nil"/>
            </w:tcBorders>
          </w:tcPr>
          <w:p w14:paraId="48FBD768" w14:textId="77777777" w:rsidR="00844B50" w:rsidRPr="00D3691B" w:rsidDel="0061417D"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0EA06FB8" w14:textId="77777777" w:rsidTr="00834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Pr>
          <w:p w14:paraId="50B78F73" w14:textId="77777777" w:rsidR="00844B50" w:rsidRPr="00D3691B" w:rsidRDefault="00844B50" w:rsidP="00BE5F83">
            <w:pPr>
              <w:spacing w:line="240" w:lineRule="auto"/>
              <w:rPr>
                <w:rFonts w:cs="Times New Roman"/>
                <w:sz w:val="20"/>
                <w:szCs w:val="20"/>
              </w:rPr>
            </w:pPr>
          </w:p>
        </w:tc>
        <w:tc>
          <w:tcPr>
            <w:tcW w:w="2268" w:type="dxa"/>
            <w:vMerge/>
          </w:tcPr>
          <w:p w14:paraId="2D07217F"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694" w:type="dxa"/>
            <w:tcBorders>
              <w:top w:val="nil"/>
              <w:bottom w:val="nil"/>
            </w:tcBorders>
          </w:tcPr>
          <w:p w14:paraId="059CC79A"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Görsel</w:t>
            </w:r>
          </w:p>
        </w:tc>
        <w:tc>
          <w:tcPr>
            <w:tcW w:w="283" w:type="dxa"/>
            <w:tcBorders>
              <w:top w:val="nil"/>
              <w:bottom w:val="nil"/>
            </w:tcBorders>
          </w:tcPr>
          <w:p w14:paraId="6AA216D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039" w:type="dxa"/>
            <w:tcBorders>
              <w:top w:val="nil"/>
              <w:bottom w:val="nil"/>
            </w:tcBorders>
          </w:tcPr>
          <w:p w14:paraId="67532346" w14:textId="3F4139AA" w:rsidR="00844B50" w:rsidRPr="00D3691B" w:rsidRDefault="008349D5"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5</w:t>
            </w:r>
          </w:p>
        </w:tc>
        <w:tc>
          <w:tcPr>
            <w:tcW w:w="1339" w:type="dxa"/>
            <w:tcBorders>
              <w:top w:val="nil"/>
              <w:bottom w:val="nil"/>
            </w:tcBorders>
          </w:tcPr>
          <w:p w14:paraId="7B7D2737" w14:textId="77777777" w:rsidR="00844B50" w:rsidRPr="00D3691B" w:rsidDel="0061417D"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25" w:type="dxa"/>
            <w:tcBorders>
              <w:top w:val="nil"/>
              <w:bottom w:val="nil"/>
            </w:tcBorders>
          </w:tcPr>
          <w:p w14:paraId="0B5673AD" w14:textId="77777777" w:rsidR="00844B50" w:rsidRPr="00D3691B" w:rsidDel="0061417D"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1CE5A130" w14:textId="77777777" w:rsidTr="008349D5">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tcPr>
          <w:p w14:paraId="3BEA9E57" w14:textId="77777777" w:rsidR="00844B50" w:rsidRPr="00D3691B" w:rsidRDefault="00844B50" w:rsidP="00BE5F83">
            <w:pPr>
              <w:spacing w:line="240" w:lineRule="auto"/>
              <w:rPr>
                <w:rFonts w:cs="Times New Roman"/>
                <w:sz w:val="20"/>
                <w:szCs w:val="20"/>
              </w:rPr>
            </w:pPr>
          </w:p>
        </w:tc>
        <w:tc>
          <w:tcPr>
            <w:tcW w:w="2268" w:type="dxa"/>
            <w:vMerge/>
            <w:tcBorders>
              <w:bottom w:val="single" w:sz="4" w:space="0" w:color="auto"/>
            </w:tcBorders>
          </w:tcPr>
          <w:p w14:paraId="32C947CC"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694" w:type="dxa"/>
            <w:tcBorders>
              <w:top w:val="nil"/>
              <w:bottom w:val="single" w:sz="4" w:space="0" w:color="auto"/>
            </w:tcBorders>
          </w:tcPr>
          <w:p w14:paraId="6ED42EE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 xml:space="preserve">Kendi ülkesinden materyal </w:t>
            </w:r>
          </w:p>
        </w:tc>
        <w:tc>
          <w:tcPr>
            <w:tcW w:w="283" w:type="dxa"/>
            <w:tcBorders>
              <w:top w:val="nil"/>
              <w:bottom w:val="single" w:sz="4" w:space="0" w:color="auto"/>
            </w:tcBorders>
          </w:tcPr>
          <w:p w14:paraId="5D1947C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c>
          <w:tcPr>
            <w:tcW w:w="1039" w:type="dxa"/>
            <w:tcBorders>
              <w:top w:val="nil"/>
              <w:bottom w:val="single" w:sz="4" w:space="0" w:color="auto"/>
            </w:tcBorders>
          </w:tcPr>
          <w:p w14:paraId="2DE3D67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3</w:t>
            </w:r>
          </w:p>
        </w:tc>
        <w:tc>
          <w:tcPr>
            <w:tcW w:w="1339" w:type="dxa"/>
            <w:tcBorders>
              <w:top w:val="nil"/>
              <w:bottom w:val="single" w:sz="4" w:space="0" w:color="auto"/>
            </w:tcBorders>
          </w:tcPr>
          <w:p w14:paraId="18A6808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25" w:type="dxa"/>
            <w:tcBorders>
              <w:top w:val="nil"/>
              <w:bottom w:val="single" w:sz="4" w:space="0" w:color="auto"/>
            </w:tcBorders>
          </w:tcPr>
          <w:p w14:paraId="469D557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bl>
    <w:p w14:paraId="78BC41DD" w14:textId="2AF305A5" w:rsidR="00844B50" w:rsidRPr="00D3691B" w:rsidRDefault="00844B50" w:rsidP="00844B50">
      <w:pPr>
        <w:spacing w:before="240"/>
        <w:ind w:firstLine="708"/>
        <w:jc w:val="both"/>
        <w:rPr>
          <w:rFonts w:cs="Times New Roman"/>
          <w:spacing w:val="2"/>
          <w:shd w:val="clear" w:color="auto" w:fill="FFFFFF"/>
        </w:rPr>
      </w:pPr>
      <w:r w:rsidRPr="00D3691B">
        <w:rPr>
          <w:rFonts w:cs="Times New Roman"/>
          <w:spacing w:val="2"/>
          <w:shd w:val="clear" w:color="auto" w:fill="FFFFFF"/>
        </w:rPr>
        <w:t xml:space="preserve">Tablo </w:t>
      </w:r>
      <w:r w:rsidR="0057482D" w:rsidRPr="00D3691B">
        <w:rPr>
          <w:rFonts w:cs="Times New Roman"/>
          <w:spacing w:val="2"/>
          <w:shd w:val="clear" w:color="auto" w:fill="FFFFFF"/>
        </w:rPr>
        <w:t>4</w:t>
      </w:r>
      <w:r w:rsidRPr="00D3691B">
        <w:rPr>
          <w:rFonts w:cs="Times New Roman"/>
          <w:spacing w:val="2"/>
          <w:shd w:val="clear" w:color="auto" w:fill="FFFFFF"/>
        </w:rPr>
        <w:t>’</w:t>
      </w:r>
      <w:r w:rsidR="0057482D" w:rsidRPr="00D3691B">
        <w:rPr>
          <w:rFonts w:cs="Times New Roman"/>
          <w:spacing w:val="2"/>
          <w:shd w:val="clear" w:color="auto" w:fill="FFFFFF"/>
        </w:rPr>
        <w:t>e</w:t>
      </w:r>
      <w:r w:rsidRPr="00D3691B">
        <w:rPr>
          <w:rFonts w:cs="Times New Roman"/>
          <w:spacing w:val="2"/>
          <w:shd w:val="clear" w:color="auto" w:fill="FFFFFF"/>
        </w:rPr>
        <w:t xml:space="preserve"> göre öğretmenlerin çoğunluğunun, materyal kullandığı ve materyal seçiminde görsel ve yabancı uyruklu öğrencilerin kendi ülkeleriyle ilişkili materyaller kullanmaya çalıştığı gözlenmektedir. “</w:t>
      </w:r>
      <w:r w:rsidRPr="00D3691B">
        <w:rPr>
          <w:rFonts w:cs="Times New Roman"/>
          <w:i/>
          <w:iCs/>
          <w:spacing w:val="2"/>
          <w:shd w:val="clear" w:color="auto" w:fill="FFFFFF"/>
        </w:rPr>
        <w:t>Onların anlayabileceği düzeyde çeşitli içerikler bulmaya çalışıyorum. Bazen onların ülkesinden örnekler veriyorum</w:t>
      </w:r>
      <w:r w:rsidRPr="00D3691B">
        <w:rPr>
          <w:rFonts w:cs="Times New Roman"/>
          <w:spacing w:val="2"/>
          <w:shd w:val="clear" w:color="auto" w:fill="FFFFFF"/>
        </w:rPr>
        <w:t xml:space="preserve"> (Ö15)”, “</w:t>
      </w:r>
      <w:r w:rsidRPr="00D3691B">
        <w:rPr>
          <w:rFonts w:cs="Times New Roman"/>
          <w:i/>
          <w:iCs/>
          <w:spacing w:val="2"/>
          <w:shd w:val="clear" w:color="auto" w:fill="FFFFFF"/>
        </w:rPr>
        <w:t xml:space="preserve">Harfleri karıştırmaması için sürekli onun önünde harfleri belirgin bir şekilde tutuyorum. Görsel öğeler seçmeye çalışıyorum </w:t>
      </w:r>
      <w:r w:rsidRPr="00D3691B">
        <w:rPr>
          <w:rFonts w:cs="Times New Roman"/>
          <w:spacing w:val="2"/>
          <w:shd w:val="clear" w:color="auto" w:fill="FFFFFF"/>
        </w:rPr>
        <w:t>(Ö12)” ifadeleri örneklendirici niteliktedir. Bununla birlikte, herhangi bir materyal kullanmayan öğretmenler bu öğrencilerin seviyelerinin düşük olduğunu veya diğer düşük seviyeli öğrencilerle aynı düzeyde olduklarını belirtmektedir. Bu konuda Ö11 “</w:t>
      </w:r>
      <w:r w:rsidRPr="00D3691B">
        <w:rPr>
          <w:rFonts w:cs="Times New Roman"/>
          <w:i/>
          <w:iCs/>
          <w:spacing w:val="2"/>
          <w:shd w:val="clear" w:color="auto" w:fill="FFFFFF"/>
        </w:rPr>
        <w:t xml:space="preserve">Onlara yönelik bir seçim yapmıyorum. Derste başarısız olan öğrenciler ile aynı düzeydeler” </w:t>
      </w:r>
      <w:r w:rsidRPr="00D3691B">
        <w:rPr>
          <w:rFonts w:cs="Times New Roman"/>
          <w:spacing w:val="2"/>
          <w:shd w:val="clear" w:color="auto" w:fill="FFFFFF"/>
        </w:rPr>
        <w:t>şeklinde görüşünü açıklarken Ö17 de “</w:t>
      </w:r>
      <w:r w:rsidRPr="00D3691B">
        <w:rPr>
          <w:rFonts w:cs="Times New Roman"/>
          <w:i/>
          <w:iCs/>
          <w:spacing w:val="2"/>
          <w:shd w:val="clear" w:color="auto" w:fill="FFFFFF"/>
        </w:rPr>
        <w:t>Dikkat edilecek bir durum yok. Akıllı tahtadan her öğrenciye yönelik bir çalışma çıkarıyoruz. Dersi dinledikleri sürece sorunsuz anlarlar</w:t>
      </w:r>
      <w:r w:rsidRPr="00D3691B">
        <w:rPr>
          <w:rFonts w:cs="Times New Roman"/>
          <w:spacing w:val="2"/>
          <w:shd w:val="clear" w:color="auto" w:fill="FFFFFF"/>
        </w:rPr>
        <w:t>” şeklinde bir açıklama yapmıştır.</w:t>
      </w:r>
    </w:p>
    <w:p w14:paraId="6937C3BA" w14:textId="77777777" w:rsidR="00844B50" w:rsidRPr="00D3691B" w:rsidRDefault="00844B50" w:rsidP="00844B50">
      <w:pPr>
        <w:spacing w:before="240"/>
        <w:ind w:firstLine="708"/>
        <w:jc w:val="both"/>
        <w:rPr>
          <w:rFonts w:cs="Times New Roman"/>
          <w:spacing w:val="2"/>
          <w:shd w:val="clear" w:color="auto" w:fill="FFFFFF"/>
        </w:rPr>
      </w:pPr>
      <w:r w:rsidRPr="00D3691B">
        <w:rPr>
          <w:rFonts w:cs="Times New Roman"/>
          <w:spacing w:val="2"/>
          <w:shd w:val="clear" w:color="auto" w:fill="FFFFFF"/>
        </w:rPr>
        <w:lastRenderedPageBreak/>
        <w:t>Tüm okul yöneticileri, öğretmenlerinin yabancı uyruklu öğrencilerine yönelik materyal hazırlamaları konusunda olumsuz yanıt vererek görüş belirtmiştir. Bu durumu ise ilginç şekilde diğer öğrenciler ile eşitlik algısı içinde yaptıkları yönünde bir savunma geliştirmişlerdir. “</w:t>
      </w:r>
      <w:r w:rsidRPr="00D3691B">
        <w:rPr>
          <w:rFonts w:cs="Times New Roman"/>
          <w:i/>
          <w:iCs/>
          <w:spacing w:val="2"/>
          <w:shd w:val="clear" w:color="auto" w:fill="FFFFFF"/>
        </w:rPr>
        <w:t>Kendi öğrencilerimize hazırlanmıyor ki yabancı uyruklulara hazırlansın. Genellikle İngilizce öğretmenleri hazırlar materyal onun dışında materyal hazırlayan öğretmen kalmadı</w:t>
      </w:r>
      <w:r w:rsidRPr="00D3691B">
        <w:rPr>
          <w:rFonts w:cs="Times New Roman"/>
          <w:spacing w:val="2"/>
          <w:shd w:val="clear" w:color="auto" w:fill="FFFFFF"/>
        </w:rPr>
        <w:t>(Y2)” ve “</w:t>
      </w:r>
      <w:r w:rsidRPr="00D3691B">
        <w:rPr>
          <w:rFonts w:cs="Times New Roman"/>
          <w:i/>
          <w:iCs/>
          <w:spacing w:val="2"/>
          <w:shd w:val="clear" w:color="auto" w:fill="FFFFFF"/>
        </w:rPr>
        <w:t>Dil bilen öğrencileri düşündüğümüzde okuma yazma diğer çalışmalar için bizim öğrencilere ne hazırlanıyorsa diğer öğrenciler de onlardan yararlanıyor. Bu tür öğrencilere yönelik çalışma yapılmıyor</w:t>
      </w:r>
      <w:r w:rsidRPr="00D3691B">
        <w:rPr>
          <w:rFonts w:cs="Times New Roman"/>
          <w:spacing w:val="2"/>
          <w:shd w:val="clear" w:color="auto" w:fill="FFFFFF"/>
        </w:rPr>
        <w:t>(Y3)” “</w:t>
      </w:r>
      <w:r w:rsidRPr="00D3691B">
        <w:rPr>
          <w:rFonts w:cs="Times New Roman"/>
          <w:i/>
          <w:iCs/>
          <w:spacing w:val="2"/>
          <w:shd w:val="clear" w:color="auto" w:fill="FFFFFF"/>
        </w:rPr>
        <w:t xml:space="preserve">Artık öğretmenler materyal hazırlamıyor. İnteraktif iletişim kanalları ile dersleri işliyorlar. Bu ortam daha etkili oluyor. Bu öğrencilere özel bir şey yok </w:t>
      </w:r>
      <w:r w:rsidRPr="00D3691B">
        <w:rPr>
          <w:rFonts w:cs="Times New Roman"/>
          <w:spacing w:val="2"/>
          <w:shd w:val="clear" w:color="auto" w:fill="FFFFFF"/>
        </w:rPr>
        <w:t>(Y5)” ve “</w:t>
      </w:r>
      <w:r w:rsidRPr="00D3691B">
        <w:rPr>
          <w:rFonts w:cs="Times New Roman"/>
          <w:i/>
          <w:iCs/>
          <w:spacing w:val="2"/>
          <w:shd w:val="clear" w:color="auto" w:fill="FFFFFF"/>
        </w:rPr>
        <w:t>Öğretmenlerin materyal hazırladığını görmedim, duymadım, bilmiyorum</w:t>
      </w:r>
      <w:r w:rsidRPr="00D3691B">
        <w:rPr>
          <w:rFonts w:cs="Times New Roman"/>
          <w:spacing w:val="2"/>
          <w:shd w:val="clear" w:color="auto" w:fill="FFFFFF"/>
        </w:rPr>
        <w:t xml:space="preserve">(Y6)” ifadeleri bu durumu yeterince açıklamaktadır. </w:t>
      </w:r>
    </w:p>
    <w:p w14:paraId="1B5CADEF" w14:textId="37A47F65" w:rsidR="00844B50" w:rsidRPr="00D3691B" w:rsidRDefault="00D209C7" w:rsidP="00A81E70">
      <w:pPr>
        <w:pStyle w:val="Balk3"/>
        <w:numPr>
          <w:ilvl w:val="1"/>
          <w:numId w:val="13"/>
        </w:numPr>
        <w:rPr>
          <w:shd w:val="clear" w:color="auto" w:fill="FFFFFF"/>
        </w:rPr>
      </w:pPr>
      <w:r w:rsidRPr="00D3691B">
        <w:rPr>
          <w:shd w:val="clear" w:color="auto" w:fill="FFFFFF"/>
        </w:rPr>
        <w:t xml:space="preserve"> </w:t>
      </w:r>
      <w:r w:rsidR="00844B50" w:rsidRPr="00D3691B">
        <w:rPr>
          <w:shd w:val="clear" w:color="auto" w:fill="FFFFFF"/>
        </w:rPr>
        <w:t>Ders süreci</w:t>
      </w:r>
    </w:p>
    <w:p w14:paraId="4D896ADD" w14:textId="7E0E6A45" w:rsidR="00844B50" w:rsidRPr="00D3691B" w:rsidRDefault="00844B50" w:rsidP="00844B50">
      <w:pPr>
        <w:ind w:firstLine="708"/>
        <w:jc w:val="both"/>
        <w:rPr>
          <w:rFonts w:cs="Times New Roman"/>
          <w:spacing w:val="2"/>
          <w:shd w:val="clear" w:color="auto" w:fill="FFFFFF"/>
        </w:rPr>
      </w:pPr>
      <w:r w:rsidRPr="00D3691B">
        <w:rPr>
          <w:rFonts w:cs="Times New Roman"/>
          <w:spacing w:val="2"/>
          <w:shd w:val="clear" w:color="auto" w:fill="FFFFFF"/>
        </w:rPr>
        <w:t xml:space="preserve">Öğretmenlerin yabancı uyruklu öğrencilere yönelik dikkat çekme ve güdüleme aşamasında nelere dikkat ettiklerine ilişkin yönetici ve öğretmen görüşlerine ait alt tema ve kodlar Tablo </w:t>
      </w:r>
      <w:r w:rsidR="00C76941" w:rsidRPr="00D3691B">
        <w:rPr>
          <w:rFonts w:cs="Times New Roman"/>
          <w:spacing w:val="2"/>
          <w:shd w:val="clear" w:color="auto" w:fill="FFFFFF"/>
        </w:rPr>
        <w:t>5</w:t>
      </w:r>
      <w:r w:rsidRPr="00D3691B">
        <w:rPr>
          <w:rFonts w:cs="Times New Roman"/>
          <w:spacing w:val="2"/>
          <w:shd w:val="clear" w:color="auto" w:fill="FFFFFF"/>
        </w:rPr>
        <w:t>.’de verilmiştir.</w:t>
      </w:r>
    </w:p>
    <w:p w14:paraId="2BD56D3D" w14:textId="6B7A25B1" w:rsidR="00844B50" w:rsidRPr="00D3691B" w:rsidRDefault="00844B50" w:rsidP="00844B50">
      <w:pPr>
        <w:jc w:val="both"/>
        <w:rPr>
          <w:rFonts w:cs="Times New Roman"/>
          <w:spacing w:val="2"/>
          <w:shd w:val="clear" w:color="auto" w:fill="FFFFFF"/>
        </w:rPr>
      </w:pPr>
      <w:r w:rsidRPr="00D3691B">
        <w:rPr>
          <w:rFonts w:cs="Times New Roman"/>
          <w:b/>
          <w:bCs/>
          <w:spacing w:val="2"/>
          <w:shd w:val="clear" w:color="auto" w:fill="FFFFFF"/>
        </w:rPr>
        <w:t xml:space="preserve">Tablo </w:t>
      </w:r>
      <w:r w:rsidR="00C76941" w:rsidRPr="00D3691B">
        <w:rPr>
          <w:rFonts w:cs="Times New Roman"/>
          <w:b/>
          <w:bCs/>
          <w:spacing w:val="2"/>
          <w:shd w:val="clear" w:color="auto" w:fill="FFFFFF"/>
        </w:rPr>
        <w:t>5</w:t>
      </w:r>
      <w:r w:rsidRPr="00D3691B">
        <w:rPr>
          <w:rFonts w:cs="Times New Roman"/>
          <w:b/>
          <w:bCs/>
          <w:spacing w:val="2"/>
          <w:shd w:val="clear" w:color="auto" w:fill="FFFFFF"/>
        </w:rPr>
        <w:t xml:space="preserve">. </w:t>
      </w:r>
      <w:r w:rsidRPr="00D3691B">
        <w:rPr>
          <w:rFonts w:cs="Times New Roman"/>
          <w:spacing w:val="2"/>
          <w:shd w:val="clear" w:color="auto" w:fill="FFFFFF"/>
        </w:rPr>
        <w:t>Dikkat çekme ve güdüleme aşamasındaki çalışmalar</w:t>
      </w:r>
    </w:p>
    <w:tbl>
      <w:tblPr>
        <w:tblStyle w:val="DzTablo2"/>
        <w:tblW w:w="9356" w:type="dxa"/>
        <w:tblLook w:val="04A0" w:firstRow="1" w:lastRow="0" w:firstColumn="1" w:lastColumn="0" w:noHBand="0" w:noVBand="1"/>
      </w:tblPr>
      <w:tblGrid>
        <w:gridCol w:w="1533"/>
        <w:gridCol w:w="1728"/>
        <w:gridCol w:w="2409"/>
        <w:gridCol w:w="709"/>
        <w:gridCol w:w="2410"/>
        <w:gridCol w:w="567"/>
      </w:tblGrid>
      <w:tr w:rsidR="00D3691B" w:rsidRPr="00D3691B" w14:paraId="34B8A7BA" w14:textId="77777777" w:rsidTr="00BE5F8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3" w:type="dxa"/>
          </w:tcPr>
          <w:p w14:paraId="35CC858B" w14:textId="77777777" w:rsidR="00844B50" w:rsidRPr="00D3691B" w:rsidRDefault="00844B50" w:rsidP="00BE5F83">
            <w:pPr>
              <w:spacing w:line="240" w:lineRule="auto"/>
              <w:rPr>
                <w:rFonts w:cs="Times New Roman"/>
                <w:sz w:val="20"/>
                <w:szCs w:val="20"/>
              </w:rPr>
            </w:pPr>
          </w:p>
        </w:tc>
        <w:tc>
          <w:tcPr>
            <w:tcW w:w="1728" w:type="dxa"/>
          </w:tcPr>
          <w:p w14:paraId="022BEACF" w14:textId="77777777" w:rsidR="00844B50" w:rsidRPr="00D3691B" w:rsidRDefault="00844B50" w:rsidP="00BE5F83">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3118" w:type="dxa"/>
            <w:gridSpan w:val="2"/>
          </w:tcPr>
          <w:p w14:paraId="69DBBB59"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Öğretmen</w:t>
            </w:r>
          </w:p>
        </w:tc>
        <w:tc>
          <w:tcPr>
            <w:tcW w:w="2977" w:type="dxa"/>
            <w:gridSpan w:val="2"/>
          </w:tcPr>
          <w:p w14:paraId="2DAF2F5C"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Yönetici</w:t>
            </w:r>
          </w:p>
        </w:tc>
      </w:tr>
      <w:tr w:rsidR="00D3691B" w:rsidRPr="00D3691B" w14:paraId="27F4C2D2" w14:textId="77777777" w:rsidTr="00BE5F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dxa"/>
          </w:tcPr>
          <w:p w14:paraId="2B07531A" w14:textId="77777777" w:rsidR="00844B50" w:rsidRPr="00D3691B" w:rsidRDefault="00844B50" w:rsidP="00BE5F83">
            <w:pPr>
              <w:spacing w:line="240" w:lineRule="auto"/>
              <w:rPr>
                <w:rFonts w:cs="Times New Roman"/>
                <w:sz w:val="20"/>
                <w:szCs w:val="20"/>
              </w:rPr>
            </w:pPr>
            <w:r w:rsidRPr="00D3691B">
              <w:rPr>
                <w:rFonts w:cs="Times New Roman"/>
                <w:sz w:val="20"/>
                <w:szCs w:val="20"/>
              </w:rPr>
              <w:t>Tema</w:t>
            </w:r>
          </w:p>
        </w:tc>
        <w:tc>
          <w:tcPr>
            <w:tcW w:w="0" w:type="dxa"/>
          </w:tcPr>
          <w:p w14:paraId="530BDFB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Alt Tema</w:t>
            </w:r>
          </w:p>
        </w:tc>
        <w:tc>
          <w:tcPr>
            <w:tcW w:w="0" w:type="dxa"/>
          </w:tcPr>
          <w:p w14:paraId="09915B9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0" w:type="dxa"/>
          </w:tcPr>
          <w:p w14:paraId="2872DAD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c>
          <w:tcPr>
            <w:tcW w:w="0" w:type="dxa"/>
          </w:tcPr>
          <w:p w14:paraId="5941312E"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0" w:type="dxa"/>
          </w:tcPr>
          <w:p w14:paraId="3508A6D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tr w:rsidR="00D3691B" w:rsidRPr="00D3691B" w14:paraId="39453E83" w14:textId="77777777" w:rsidTr="00BE5F83">
        <w:trPr>
          <w:trHeight w:val="249"/>
        </w:trPr>
        <w:tc>
          <w:tcPr>
            <w:cnfStyle w:val="001000000000" w:firstRow="0" w:lastRow="0" w:firstColumn="1" w:lastColumn="0" w:oddVBand="0" w:evenVBand="0" w:oddHBand="0" w:evenHBand="0" w:firstRowFirstColumn="0" w:firstRowLastColumn="0" w:lastRowFirstColumn="0" w:lastRowLastColumn="0"/>
            <w:tcW w:w="0" w:type="dxa"/>
            <w:vMerge w:val="restart"/>
          </w:tcPr>
          <w:p w14:paraId="73E2C7C8" w14:textId="77777777" w:rsidR="00844B50" w:rsidRPr="00D3691B" w:rsidRDefault="00844B50" w:rsidP="00BE5F83">
            <w:pPr>
              <w:spacing w:line="240" w:lineRule="auto"/>
              <w:rPr>
                <w:rFonts w:cs="Times New Roman"/>
                <w:i/>
                <w:iCs/>
                <w:sz w:val="20"/>
                <w:szCs w:val="20"/>
              </w:rPr>
            </w:pPr>
            <w:r w:rsidRPr="00D3691B">
              <w:rPr>
                <w:rFonts w:cs="Times New Roman"/>
                <w:i/>
                <w:iCs/>
                <w:sz w:val="20"/>
                <w:szCs w:val="20"/>
              </w:rPr>
              <w:t>Dikkat çekme aşaması çalışmaları</w:t>
            </w:r>
          </w:p>
        </w:tc>
        <w:tc>
          <w:tcPr>
            <w:tcW w:w="0" w:type="dxa"/>
            <w:vMerge w:val="restart"/>
          </w:tcPr>
          <w:p w14:paraId="5E17272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 xml:space="preserve">Yapmama </w:t>
            </w:r>
          </w:p>
        </w:tc>
        <w:tc>
          <w:tcPr>
            <w:tcW w:w="0" w:type="dxa"/>
            <w:tcBorders>
              <w:top w:val="single" w:sz="4" w:space="0" w:color="7F7F7F" w:themeColor="text1" w:themeTint="80"/>
              <w:bottom w:val="nil"/>
            </w:tcBorders>
          </w:tcPr>
          <w:p w14:paraId="39463220"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Yapmama</w:t>
            </w:r>
          </w:p>
        </w:tc>
        <w:tc>
          <w:tcPr>
            <w:tcW w:w="0" w:type="dxa"/>
            <w:tcBorders>
              <w:top w:val="single" w:sz="4" w:space="0" w:color="7F7F7F" w:themeColor="text1" w:themeTint="80"/>
              <w:bottom w:val="nil"/>
            </w:tcBorders>
          </w:tcPr>
          <w:p w14:paraId="54FDD47C"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13</w:t>
            </w:r>
          </w:p>
        </w:tc>
        <w:tc>
          <w:tcPr>
            <w:tcW w:w="0" w:type="dxa"/>
            <w:tcBorders>
              <w:top w:val="single" w:sz="4" w:space="0" w:color="7F7F7F" w:themeColor="text1" w:themeTint="80"/>
              <w:bottom w:val="nil"/>
            </w:tcBorders>
          </w:tcPr>
          <w:p w14:paraId="28CD713D"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Yapmama</w:t>
            </w:r>
          </w:p>
        </w:tc>
        <w:tc>
          <w:tcPr>
            <w:tcW w:w="0" w:type="dxa"/>
            <w:tcBorders>
              <w:top w:val="single" w:sz="4" w:space="0" w:color="7F7F7F" w:themeColor="text1" w:themeTint="80"/>
              <w:bottom w:val="nil"/>
            </w:tcBorders>
          </w:tcPr>
          <w:p w14:paraId="6C7E02FB"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1</w:t>
            </w:r>
          </w:p>
        </w:tc>
      </w:tr>
      <w:tr w:rsidR="00D3691B" w:rsidRPr="00D3691B" w14:paraId="21D8635D"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0" w:type="dxa"/>
            <w:vMerge/>
          </w:tcPr>
          <w:p w14:paraId="307BEDA6" w14:textId="77777777" w:rsidR="00844B50" w:rsidRPr="00D3691B" w:rsidRDefault="00844B50" w:rsidP="00BE5F83">
            <w:pPr>
              <w:spacing w:line="240" w:lineRule="auto"/>
              <w:rPr>
                <w:rFonts w:cs="Times New Roman"/>
                <w:sz w:val="20"/>
                <w:szCs w:val="20"/>
              </w:rPr>
            </w:pPr>
          </w:p>
        </w:tc>
        <w:tc>
          <w:tcPr>
            <w:tcW w:w="0" w:type="dxa"/>
            <w:vMerge/>
          </w:tcPr>
          <w:p w14:paraId="1D58CCC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dxa"/>
            <w:tcBorders>
              <w:top w:val="nil"/>
              <w:bottom w:val="nil"/>
            </w:tcBorders>
          </w:tcPr>
          <w:p w14:paraId="72B4AF1A"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Eşitlik</w:t>
            </w:r>
          </w:p>
        </w:tc>
        <w:tc>
          <w:tcPr>
            <w:tcW w:w="0" w:type="dxa"/>
            <w:tcBorders>
              <w:top w:val="nil"/>
              <w:bottom w:val="nil"/>
            </w:tcBorders>
          </w:tcPr>
          <w:p w14:paraId="18AE7D39"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6</w:t>
            </w:r>
          </w:p>
        </w:tc>
        <w:tc>
          <w:tcPr>
            <w:tcW w:w="0" w:type="dxa"/>
            <w:tcBorders>
              <w:top w:val="nil"/>
              <w:bottom w:val="nil"/>
            </w:tcBorders>
          </w:tcPr>
          <w:p w14:paraId="7906A21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0" w:type="dxa"/>
            <w:tcBorders>
              <w:top w:val="nil"/>
              <w:bottom w:val="nil"/>
            </w:tcBorders>
          </w:tcPr>
          <w:p w14:paraId="0E85108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52A3E824"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0568A97A" w14:textId="77777777" w:rsidR="00844B50" w:rsidRPr="00D3691B" w:rsidRDefault="00844B50" w:rsidP="00BE5F83">
            <w:pPr>
              <w:spacing w:line="240" w:lineRule="auto"/>
              <w:rPr>
                <w:rFonts w:cs="Times New Roman"/>
                <w:sz w:val="20"/>
                <w:szCs w:val="20"/>
              </w:rPr>
            </w:pPr>
          </w:p>
        </w:tc>
        <w:tc>
          <w:tcPr>
            <w:tcW w:w="1728" w:type="dxa"/>
            <w:vMerge/>
          </w:tcPr>
          <w:p w14:paraId="1B3A53C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27AC1A4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Gereksiz</w:t>
            </w:r>
          </w:p>
        </w:tc>
        <w:tc>
          <w:tcPr>
            <w:tcW w:w="709" w:type="dxa"/>
            <w:tcBorders>
              <w:top w:val="nil"/>
              <w:bottom w:val="nil"/>
            </w:tcBorders>
          </w:tcPr>
          <w:p w14:paraId="1079301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1435FC4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761D070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3DA7EA3F"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750DA14A" w14:textId="77777777" w:rsidR="00844B50" w:rsidRPr="00D3691B" w:rsidRDefault="00844B50" w:rsidP="00BE5F83">
            <w:pPr>
              <w:spacing w:line="240" w:lineRule="auto"/>
              <w:rPr>
                <w:rFonts w:cs="Times New Roman"/>
                <w:sz w:val="20"/>
                <w:szCs w:val="20"/>
              </w:rPr>
            </w:pPr>
          </w:p>
        </w:tc>
        <w:tc>
          <w:tcPr>
            <w:tcW w:w="1728" w:type="dxa"/>
            <w:vMerge/>
          </w:tcPr>
          <w:p w14:paraId="26F1898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1B35940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Dinlememe</w:t>
            </w:r>
          </w:p>
        </w:tc>
        <w:tc>
          <w:tcPr>
            <w:tcW w:w="709" w:type="dxa"/>
            <w:tcBorders>
              <w:top w:val="nil"/>
              <w:bottom w:val="nil"/>
            </w:tcBorders>
          </w:tcPr>
          <w:p w14:paraId="717D7D4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763CF738"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bottom w:val="nil"/>
            </w:tcBorders>
          </w:tcPr>
          <w:p w14:paraId="1BE5101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6E5D5568"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DD25830" w14:textId="77777777" w:rsidR="00844B50" w:rsidRPr="00D3691B" w:rsidRDefault="00844B50" w:rsidP="00BE5F83">
            <w:pPr>
              <w:spacing w:line="240" w:lineRule="auto"/>
              <w:rPr>
                <w:rFonts w:cs="Times New Roman"/>
                <w:sz w:val="20"/>
                <w:szCs w:val="20"/>
              </w:rPr>
            </w:pPr>
          </w:p>
        </w:tc>
        <w:tc>
          <w:tcPr>
            <w:tcW w:w="1728" w:type="dxa"/>
            <w:vMerge/>
          </w:tcPr>
          <w:p w14:paraId="398E1975"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single" w:sz="4" w:space="0" w:color="7F7F7F" w:themeColor="text1" w:themeTint="80"/>
            </w:tcBorders>
          </w:tcPr>
          <w:p w14:paraId="1B73664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İlgili öğrenci</w:t>
            </w:r>
          </w:p>
        </w:tc>
        <w:tc>
          <w:tcPr>
            <w:tcW w:w="709" w:type="dxa"/>
            <w:tcBorders>
              <w:top w:val="nil"/>
              <w:bottom w:val="single" w:sz="4" w:space="0" w:color="7F7F7F" w:themeColor="text1" w:themeTint="80"/>
            </w:tcBorders>
          </w:tcPr>
          <w:p w14:paraId="3526DA2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single" w:sz="4" w:space="0" w:color="7F7F7F" w:themeColor="text1" w:themeTint="80"/>
            </w:tcBorders>
          </w:tcPr>
          <w:p w14:paraId="2E8AE9E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single" w:sz="4" w:space="0" w:color="7F7F7F" w:themeColor="text1" w:themeTint="80"/>
            </w:tcBorders>
          </w:tcPr>
          <w:p w14:paraId="223BE217"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3838349F"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0DA27ACF" w14:textId="77777777" w:rsidR="00844B50" w:rsidRPr="00D3691B" w:rsidRDefault="00844B50" w:rsidP="00BE5F83">
            <w:pPr>
              <w:spacing w:line="240" w:lineRule="auto"/>
              <w:rPr>
                <w:rFonts w:cs="Times New Roman"/>
                <w:sz w:val="20"/>
                <w:szCs w:val="20"/>
              </w:rPr>
            </w:pPr>
          </w:p>
        </w:tc>
        <w:tc>
          <w:tcPr>
            <w:tcW w:w="1728" w:type="dxa"/>
            <w:vMerge w:val="restart"/>
          </w:tcPr>
          <w:p w14:paraId="2D4E0CC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 xml:space="preserve">Dikkat çekme </w:t>
            </w:r>
          </w:p>
        </w:tc>
        <w:tc>
          <w:tcPr>
            <w:tcW w:w="2409" w:type="dxa"/>
            <w:tcBorders>
              <w:bottom w:val="nil"/>
            </w:tcBorders>
          </w:tcPr>
          <w:p w14:paraId="264CDCE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Dikkat Çekme</w:t>
            </w:r>
          </w:p>
        </w:tc>
        <w:tc>
          <w:tcPr>
            <w:tcW w:w="709" w:type="dxa"/>
            <w:tcBorders>
              <w:bottom w:val="nil"/>
            </w:tcBorders>
          </w:tcPr>
          <w:p w14:paraId="6DC33CA4"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11</w:t>
            </w:r>
          </w:p>
        </w:tc>
        <w:tc>
          <w:tcPr>
            <w:tcW w:w="2410" w:type="dxa"/>
            <w:tcBorders>
              <w:bottom w:val="nil"/>
            </w:tcBorders>
          </w:tcPr>
          <w:p w14:paraId="75FA5EA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Dikkat Çekme</w:t>
            </w:r>
          </w:p>
        </w:tc>
        <w:tc>
          <w:tcPr>
            <w:tcW w:w="567" w:type="dxa"/>
            <w:tcBorders>
              <w:bottom w:val="nil"/>
            </w:tcBorders>
          </w:tcPr>
          <w:p w14:paraId="210E2F45"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5</w:t>
            </w:r>
          </w:p>
        </w:tc>
      </w:tr>
      <w:tr w:rsidR="00D3691B" w:rsidRPr="00D3691B" w14:paraId="1F048B20"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5F478755" w14:textId="77777777" w:rsidR="00844B50" w:rsidRPr="00D3691B" w:rsidRDefault="00844B50" w:rsidP="00BE5F83">
            <w:pPr>
              <w:spacing w:line="240" w:lineRule="auto"/>
              <w:rPr>
                <w:rFonts w:cs="Times New Roman"/>
                <w:sz w:val="20"/>
                <w:szCs w:val="20"/>
              </w:rPr>
            </w:pPr>
          </w:p>
        </w:tc>
        <w:tc>
          <w:tcPr>
            <w:tcW w:w="1728" w:type="dxa"/>
            <w:vMerge/>
          </w:tcPr>
          <w:p w14:paraId="561FC455"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1BBBE5C5"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Görsellik</w:t>
            </w:r>
          </w:p>
        </w:tc>
        <w:tc>
          <w:tcPr>
            <w:tcW w:w="709" w:type="dxa"/>
            <w:tcBorders>
              <w:top w:val="nil"/>
              <w:bottom w:val="nil"/>
            </w:tcBorders>
          </w:tcPr>
          <w:p w14:paraId="126A77D5"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1983E1E0"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Anlatım</w:t>
            </w:r>
          </w:p>
        </w:tc>
        <w:tc>
          <w:tcPr>
            <w:tcW w:w="567" w:type="dxa"/>
            <w:tcBorders>
              <w:top w:val="nil"/>
              <w:bottom w:val="nil"/>
            </w:tcBorders>
          </w:tcPr>
          <w:p w14:paraId="737D0A64"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3</w:t>
            </w:r>
          </w:p>
        </w:tc>
      </w:tr>
      <w:tr w:rsidR="00D3691B" w:rsidRPr="00D3691B" w14:paraId="70AD83AE"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0C5A1A94" w14:textId="77777777" w:rsidR="00844B50" w:rsidRPr="00D3691B" w:rsidRDefault="00844B50" w:rsidP="00BE5F83">
            <w:pPr>
              <w:spacing w:line="240" w:lineRule="auto"/>
              <w:rPr>
                <w:rFonts w:cs="Times New Roman"/>
                <w:sz w:val="20"/>
                <w:szCs w:val="20"/>
              </w:rPr>
            </w:pPr>
          </w:p>
        </w:tc>
        <w:tc>
          <w:tcPr>
            <w:tcW w:w="1728" w:type="dxa"/>
            <w:vMerge/>
          </w:tcPr>
          <w:p w14:paraId="77BA4BF8"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41016FB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Sohbet</w:t>
            </w:r>
          </w:p>
        </w:tc>
        <w:tc>
          <w:tcPr>
            <w:tcW w:w="709" w:type="dxa"/>
            <w:tcBorders>
              <w:top w:val="nil"/>
              <w:bottom w:val="nil"/>
            </w:tcBorders>
          </w:tcPr>
          <w:p w14:paraId="6F288F3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3</w:t>
            </w:r>
          </w:p>
        </w:tc>
        <w:tc>
          <w:tcPr>
            <w:tcW w:w="2410" w:type="dxa"/>
            <w:tcBorders>
              <w:top w:val="nil"/>
              <w:bottom w:val="nil"/>
            </w:tcBorders>
          </w:tcPr>
          <w:p w14:paraId="020BC804"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Oyunlar</w:t>
            </w:r>
          </w:p>
        </w:tc>
        <w:tc>
          <w:tcPr>
            <w:tcW w:w="567" w:type="dxa"/>
            <w:tcBorders>
              <w:top w:val="nil"/>
              <w:bottom w:val="nil"/>
            </w:tcBorders>
          </w:tcPr>
          <w:p w14:paraId="1905056A"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5B47890B"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4BA1A8B1" w14:textId="77777777" w:rsidR="00844B50" w:rsidRPr="00D3691B" w:rsidRDefault="00844B50" w:rsidP="00BE5F83">
            <w:pPr>
              <w:spacing w:line="240" w:lineRule="auto"/>
              <w:rPr>
                <w:rFonts w:cs="Times New Roman"/>
                <w:sz w:val="20"/>
                <w:szCs w:val="20"/>
              </w:rPr>
            </w:pPr>
          </w:p>
        </w:tc>
        <w:tc>
          <w:tcPr>
            <w:tcW w:w="1728" w:type="dxa"/>
            <w:vMerge/>
          </w:tcPr>
          <w:p w14:paraId="13D15928"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6156189D"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Kendi ülke örnekleri</w:t>
            </w:r>
          </w:p>
        </w:tc>
        <w:tc>
          <w:tcPr>
            <w:tcW w:w="709" w:type="dxa"/>
            <w:tcBorders>
              <w:top w:val="nil"/>
              <w:bottom w:val="nil"/>
            </w:tcBorders>
          </w:tcPr>
          <w:p w14:paraId="3EFB2B02"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44ADBBC0"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Öğretmenin Fiziksel Varlığı</w:t>
            </w:r>
          </w:p>
        </w:tc>
        <w:tc>
          <w:tcPr>
            <w:tcW w:w="567" w:type="dxa"/>
            <w:tcBorders>
              <w:top w:val="nil"/>
              <w:bottom w:val="nil"/>
            </w:tcBorders>
          </w:tcPr>
          <w:p w14:paraId="58088E4A"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7DC74232"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26154DE" w14:textId="77777777" w:rsidR="00844B50" w:rsidRPr="00D3691B" w:rsidRDefault="00844B50" w:rsidP="00BE5F83">
            <w:pPr>
              <w:spacing w:line="240" w:lineRule="auto"/>
              <w:rPr>
                <w:rFonts w:cs="Times New Roman"/>
                <w:sz w:val="20"/>
                <w:szCs w:val="20"/>
              </w:rPr>
            </w:pPr>
          </w:p>
        </w:tc>
        <w:tc>
          <w:tcPr>
            <w:tcW w:w="1728" w:type="dxa"/>
            <w:vMerge/>
          </w:tcPr>
          <w:p w14:paraId="4B01BBB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1C8C1B8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Fiziksel aktivite</w:t>
            </w:r>
          </w:p>
        </w:tc>
        <w:tc>
          <w:tcPr>
            <w:tcW w:w="709" w:type="dxa"/>
            <w:tcBorders>
              <w:top w:val="nil"/>
              <w:bottom w:val="nil"/>
            </w:tcBorders>
          </w:tcPr>
          <w:p w14:paraId="4607CF2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34A3A46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Bireysel sorumluluk</w:t>
            </w:r>
          </w:p>
        </w:tc>
        <w:tc>
          <w:tcPr>
            <w:tcW w:w="567" w:type="dxa"/>
            <w:tcBorders>
              <w:top w:val="nil"/>
              <w:bottom w:val="nil"/>
            </w:tcBorders>
          </w:tcPr>
          <w:p w14:paraId="04E5C51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73D9D2A9"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0436A81" w14:textId="77777777" w:rsidR="00844B50" w:rsidRPr="00D3691B" w:rsidRDefault="00844B50" w:rsidP="00BE5F83">
            <w:pPr>
              <w:spacing w:line="240" w:lineRule="auto"/>
              <w:rPr>
                <w:rFonts w:cs="Times New Roman"/>
                <w:sz w:val="20"/>
                <w:szCs w:val="20"/>
              </w:rPr>
            </w:pPr>
          </w:p>
        </w:tc>
        <w:tc>
          <w:tcPr>
            <w:tcW w:w="1728" w:type="dxa"/>
            <w:vMerge/>
          </w:tcPr>
          <w:p w14:paraId="1559B7E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2DF0AEA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Yakın ilgi</w:t>
            </w:r>
          </w:p>
        </w:tc>
        <w:tc>
          <w:tcPr>
            <w:tcW w:w="709" w:type="dxa"/>
            <w:tcBorders>
              <w:top w:val="nil"/>
              <w:bottom w:val="nil"/>
            </w:tcBorders>
          </w:tcPr>
          <w:p w14:paraId="0568E3B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23F46295"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7176C112"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0CDCF536"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067398CE" w14:textId="77777777" w:rsidR="00844B50" w:rsidRPr="00D3691B" w:rsidRDefault="00844B50" w:rsidP="00BE5F83">
            <w:pPr>
              <w:spacing w:line="240" w:lineRule="auto"/>
              <w:rPr>
                <w:rFonts w:cs="Times New Roman"/>
                <w:sz w:val="20"/>
                <w:szCs w:val="20"/>
              </w:rPr>
            </w:pPr>
          </w:p>
        </w:tc>
        <w:tc>
          <w:tcPr>
            <w:tcW w:w="1728" w:type="dxa"/>
            <w:vMerge/>
          </w:tcPr>
          <w:p w14:paraId="1BB9D09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tcBorders>
          </w:tcPr>
          <w:p w14:paraId="4284A5DF"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Gelişim düzeyi</w:t>
            </w:r>
          </w:p>
        </w:tc>
        <w:tc>
          <w:tcPr>
            <w:tcW w:w="709" w:type="dxa"/>
            <w:tcBorders>
              <w:top w:val="nil"/>
            </w:tcBorders>
          </w:tcPr>
          <w:p w14:paraId="75DC348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tcBorders>
          </w:tcPr>
          <w:p w14:paraId="1BD7003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tcBorders>
          </w:tcPr>
          <w:p w14:paraId="222F550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14:paraId="13B7D709" w14:textId="0CB40487" w:rsidR="00844B50" w:rsidRPr="00D3691B" w:rsidRDefault="00844B50" w:rsidP="00844B50">
      <w:pPr>
        <w:spacing w:before="240"/>
        <w:ind w:firstLine="708"/>
        <w:jc w:val="both"/>
        <w:rPr>
          <w:rFonts w:cs="Times New Roman"/>
        </w:rPr>
      </w:pPr>
      <w:r w:rsidRPr="00D3691B">
        <w:rPr>
          <w:rFonts w:cs="Times New Roman"/>
        </w:rPr>
        <w:t xml:space="preserve">Tablo </w:t>
      </w:r>
      <w:r w:rsidR="00C76941" w:rsidRPr="00D3691B">
        <w:rPr>
          <w:rFonts w:cs="Times New Roman"/>
        </w:rPr>
        <w:t>5</w:t>
      </w:r>
      <w:r w:rsidRPr="00D3691B">
        <w:rPr>
          <w:rFonts w:cs="Times New Roman"/>
        </w:rPr>
        <w:t xml:space="preserve">’e göre, öğretmenlerin çoğunun öğrencilerin derse ilişkin dikkatlerini toplayabilmek için çalışmalar yapmadıkları; bu tür çalışmaları yapan öğretmenlerin ise görsel </w:t>
      </w:r>
      <w:r w:rsidR="007A27B5" w:rsidRPr="00D3691B">
        <w:rPr>
          <w:rFonts w:cs="Times New Roman"/>
        </w:rPr>
        <w:t>materyallerden,</w:t>
      </w:r>
      <w:r w:rsidRPr="00D3691B">
        <w:rPr>
          <w:rFonts w:cs="Times New Roman"/>
        </w:rPr>
        <w:t xml:space="preserve"> yaptıkları sohbetlerden, kendi ülkelerine ilişkin verdikleri örneklerinden, fiziksel aktivitelerden, yakın ilgiden ve gelişim düzeylerini dikkate alan etkinliklerden yararlandıkları anlaşılmaktadır. Dikkat çekme aşamasını uygulamayan öğretmenlerin ise bu konuya ilişkin olarak geliştirdikleri savunmaların ise diğer öğrencilerle eşit olmaları, gereksiz bulmaları, bu öğrencilerin zaten dersi dinlememesi, ilgili öğrenci olmamaları olduğu görülmektedir. Öğretmenlerin “</w:t>
      </w:r>
      <w:r w:rsidRPr="00D3691B">
        <w:rPr>
          <w:rFonts w:cs="Times New Roman"/>
          <w:i/>
          <w:iCs/>
        </w:rPr>
        <w:t xml:space="preserve">Sınıf içinde herkese davrandığım gibi davranıyorum. Ayrımcılık yok </w:t>
      </w:r>
      <w:r w:rsidRPr="00D3691B">
        <w:rPr>
          <w:rFonts w:cs="Times New Roman"/>
        </w:rPr>
        <w:t>(Ö4)</w:t>
      </w:r>
      <w:r w:rsidRPr="00D3691B">
        <w:rPr>
          <w:rFonts w:cs="Times New Roman"/>
          <w:i/>
          <w:iCs/>
        </w:rPr>
        <w:t>”</w:t>
      </w:r>
      <w:r w:rsidRPr="00D3691B">
        <w:rPr>
          <w:rFonts w:cs="Times New Roman"/>
        </w:rPr>
        <w:t xml:space="preserve"> ve “</w:t>
      </w:r>
      <w:r w:rsidRPr="00D3691B">
        <w:rPr>
          <w:rFonts w:cs="Times New Roman"/>
          <w:i/>
          <w:iCs/>
        </w:rPr>
        <w:t xml:space="preserve">Dikkat çekmeye gerek yok öğrenciler diğerleri gibi ders başlayınca dikkatini veriyorlar </w:t>
      </w:r>
      <w:r w:rsidRPr="00D3691B">
        <w:rPr>
          <w:rFonts w:cs="Times New Roman"/>
        </w:rPr>
        <w:t xml:space="preserve">(Ö12)” </w:t>
      </w:r>
      <w:r w:rsidRPr="00D3691B">
        <w:rPr>
          <w:rFonts w:cs="Times New Roman"/>
        </w:rPr>
        <w:lastRenderedPageBreak/>
        <w:t>şeklindeki ifadeleri eşitlik ilkesine yönelik savunmalarını vurgulamaktadır. Öte yandan Ö9’un “</w:t>
      </w:r>
      <w:r w:rsidRPr="00D3691B">
        <w:rPr>
          <w:rFonts w:cs="Times New Roman"/>
          <w:i/>
          <w:iCs/>
        </w:rPr>
        <w:t>Yanına gidip sevmek yeterli oluyor. Onun dışında diğer öğrencilere davrandığım gibi davranıyorum</w:t>
      </w:r>
      <w:r w:rsidRPr="00D3691B">
        <w:rPr>
          <w:rFonts w:cs="Times New Roman"/>
        </w:rPr>
        <w:t>” şeklindeki ve Ö18’in “</w:t>
      </w:r>
      <w:r w:rsidRPr="00D3691B">
        <w:rPr>
          <w:rFonts w:cs="Times New Roman"/>
          <w:i/>
          <w:iCs/>
        </w:rPr>
        <w:t>Sizin ülkenizde nasıldı şeklinde bir soru bile yeterli oluyor. Aynı şekilde sizin ülkenizde ders nasıl anlatılıyordu diye soruyorum dersi dinliyorlar</w:t>
      </w:r>
      <w:r w:rsidRPr="00D3691B">
        <w:rPr>
          <w:rFonts w:cs="Times New Roman"/>
        </w:rPr>
        <w:t>” şeklindeki görüşleri de öğretmenlerin uyguladıkları yöntemlerin çeşitliliğini açıklayan ifadelerdir.</w:t>
      </w:r>
    </w:p>
    <w:p w14:paraId="0EC13383" w14:textId="38F5525C" w:rsidR="00844B50" w:rsidRPr="00D3691B" w:rsidRDefault="00844B50" w:rsidP="00844B50">
      <w:pPr>
        <w:spacing w:before="240"/>
        <w:ind w:firstLine="708"/>
        <w:jc w:val="both"/>
      </w:pPr>
      <w:r w:rsidRPr="00D3691B">
        <w:t xml:space="preserve">Okul yöneticileri, öğretmenlerin dikkat çekme aşamasındaki çalışmaları ile ilgili olarak anlatımdan, oyunlardan, öğretmenin fiziksel varlığı yararlanıldığı ve bunun bireysel bir sorumluluk olduğu konularında görüş belirtmişlerdir. Sadece bir okul yöneticisi </w:t>
      </w:r>
      <w:r w:rsidR="00A34D71" w:rsidRPr="00D3691B">
        <w:t xml:space="preserve">Y1 </w:t>
      </w:r>
      <w:r w:rsidRPr="00D3691B">
        <w:t>“</w:t>
      </w:r>
      <w:r w:rsidRPr="00D3691B">
        <w:rPr>
          <w:i/>
          <w:iCs/>
        </w:rPr>
        <w:t>Dikkat çekme aşamasının kaldığını düşünmüyorum artık. Öğretmenler direkt derse başlıyorlar. Özellikle buna dikkat eden var mı bilmiyorum</w:t>
      </w:r>
      <w:r w:rsidRPr="00D3691B">
        <w:t>.” şeklindeki ifadesi ile dikkat çekme aşamasına dikkat edilmediğini belirtmiştir. Buna karşın Y2, “</w:t>
      </w:r>
      <w:r w:rsidRPr="00D3691B">
        <w:rPr>
          <w:i/>
          <w:iCs/>
        </w:rPr>
        <w:t>Öğretmenler aslında konu ile ilgili tüm öğrencilerin dikkatini kendisinde toplamalı. Bir fıkra, hikâye, güncel olay olabilir. Sosyal bilgiler öğretmenleri bunları yapabiliyor. Fakat matematik gibi dersler için zaten zor bir durum</w:t>
      </w:r>
      <w:r w:rsidRPr="00D3691B">
        <w:t>.” şeklinde Y3, “</w:t>
      </w:r>
      <w:r w:rsidRPr="00D3691B">
        <w:rPr>
          <w:i/>
          <w:iCs/>
        </w:rPr>
        <w:t>Ders esnasında sık sık dikkat çekme yapmak zorundasınız. Çocukların dikkatleri çok sık dağılıyor. Özellikle de konu anlatırken. Öğretmenlerin sürekli espriler oyunlar hareketler yapması gerekiyor</w:t>
      </w:r>
      <w:r w:rsidRPr="00D3691B">
        <w:t>.” şeklinde ve Y5, “</w:t>
      </w:r>
      <w:r w:rsidRPr="00D3691B">
        <w:rPr>
          <w:i/>
          <w:iCs/>
        </w:rPr>
        <w:t>Öğretmenler derse ilk girdiklerinde yoklamadan sonra gözüyle sınıfı tarayıp sınıf hazır olduğunda derse başlıyorlar. Genellikle birkaç öğrenci ile konuşmaları diğer öğrencilerin de dikkatini toplamasını sağlıyor</w:t>
      </w:r>
      <w:r w:rsidRPr="00D3691B">
        <w:t>.” şeklindeki görüşleri ile öğretmenlerin uygulamalarını açıklamışlardır.</w:t>
      </w:r>
    </w:p>
    <w:p w14:paraId="24E1E7C2" w14:textId="232516A9" w:rsidR="00844B50" w:rsidRPr="00D3691B" w:rsidRDefault="00844B50" w:rsidP="00844B50">
      <w:pPr>
        <w:ind w:firstLine="708"/>
        <w:jc w:val="both"/>
        <w:rPr>
          <w:rFonts w:cs="Times New Roman"/>
          <w:spacing w:val="2"/>
          <w:shd w:val="clear" w:color="auto" w:fill="FFFFFF"/>
        </w:rPr>
      </w:pPr>
      <w:r w:rsidRPr="00D3691B">
        <w:rPr>
          <w:rFonts w:cs="Times New Roman"/>
          <w:spacing w:val="2"/>
          <w:shd w:val="clear" w:color="auto" w:fill="FFFFFF"/>
        </w:rPr>
        <w:t xml:space="preserve">“Yabancı uyruklu öğrencilerin bulunduğu sınıfta bu öğrencilere yönelik derse katılımı sağlamak için nelere dikkat ediyorsunuz?” sorusuna ait tema ve kodlar Tablo </w:t>
      </w:r>
      <w:r w:rsidR="00C76941" w:rsidRPr="00D3691B">
        <w:rPr>
          <w:rFonts w:cs="Times New Roman"/>
          <w:spacing w:val="2"/>
          <w:shd w:val="clear" w:color="auto" w:fill="FFFFFF"/>
        </w:rPr>
        <w:t>6</w:t>
      </w:r>
      <w:r w:rsidRPr="00D3691B">
        <w:rPr>
          <w:rFonts w:cs="Times New Roman"/>
          <w:spacing w:val="2"/>
          <w:shd w:val="clear" w:color="auto" w:fill="FFFFFF"/>
        </w:rPr>
        <w:t>’d</w:t>
      </w:r>
      <w:r w:rsidR="00C76941" w:rsidRPr="00D3691B">
        <w:rPr>
          <w:rFonts w:cs="Times New Roman"/>
          <w:spacing w:val="2"/>
          <w:shd w:val="clear" w:color="auto" w:fill="FFFFFF"/>
        </w:rPr>
        <w:t>a</w:t>
      </w:r>
      <w:r w:rsidRPr="00D3691B">
        <w:rPr>
          <w:rFonts w:cs="Times New Roman"/>
          <w:spacing w:val="2"/>
          <w:shd w:val="clear" w:color="auto" w:fill="FFFFFF"/>
        </w:rPr>
        <w:t xml:space="preserve"> verilmiştir.</w:t>
      </w:r>
    </w:p>
    <w:p w14:paraId="0984B5AD" w14:textId="337D3399" w:rsidR="00844B50" w:rsidRPr="00D3691B" w:rsidRDefault="00844B50" w:rsidP="00844B50">
      <w:pPr>
        <w:jc w:val="both"/>
        <w:rPr>
          <w:rFonts w:cs="Times New Roman"/>
          <w:spacing w:val="2"/>
          <w:shd w:val="clear" w:color="auto" w:fill="FFFFFF"/>
        </w:rPr>
      </w:pPr>
      <w:r w:rsidRPr="00D3691B">
        <w:rPr>
          <w:rFonts w:cs="Times New Roman"/>
          <w:b/>
          <w:bCs/>
          <w:spacing w:val="2"/>
          <w:shd w:val="clear" w:color="auto" w:fill="FFFFFF"/>
        </w:rPr>
        <w:t xml:space="preserve">Tablo </w:t>
      </w:r>
      <w:r w:rsidR="00C76941" w:rsidRPr="00D3691B">
        <w:rPr>
          <w:rFonts w:cs="Times New Roman"/>
          <w:b/>
          <w:bCs/>
          <w:spacing w:val="2"/>
          <w:shd w:val="clear" w:color="auto" w:fill="FFFFFF"/>
        </w:rPr>
        <w:t>6</w:t>
      </w:r>
      <w:r w:rsidRPr="00D3691B">
        <w:rPr>
          <w:rFonts w:cs="Times New Roman"/>
          <w:b/>
          <w:bCs/>
          <w:spacing w:val="2"/>
          <w:shd w:val="clear" w:color="auto" w:fill="FFFFFF"/>
        </w:rPr>
        <w:t xml:space="preserve">. </w:t>
      </w:r>
      <w:r w:rsidRPr="00D3691B">
        <w:rPr>
          <w:rFonts w:cs="Times New Roman"/>
          <w:spacing w:val="2"/>
          <w:shd w:val="clear" w:color="auto" w:fill="FFFFFF"/>
        </w:rPr>
        <w:t>Derse katılıma yönelik çalışmalar</w:t>
      </w:r>
    </w:p>
    <w:tbl>
      <w:tblPr>
        <w:tblStyle w:val="DzTablo2"/>
        <w:tblW w:w="9356" w:type="dxa"/>
        <w:tblLook w:val="04A0" w:firstRow="1" w:lastRow="0" w:firstColumn="1" w:lastColumn="0" w:noHBand="0" w:noVBand="1"/>
      </w:tblPr>
      <w:tblGrid>
        <w:gridCol w:w="1533"/>
        <w:gridCol w:w="1728"/>
        <w:gridCol w:w="2409"/>
        <w:gridCol w:w="709"/>
        <w:gridCol w:w="2410"/>
        <w:gridCol w:w="567"/>
      </w:tblGrid>
      <w:tr w:rsidR="00D3691B" w:rsidRPr="00D3691B" w14:paraId="2A296E01" w14:textId="77777777" w:rsidTr="00BE5F8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3" w:type="dxa"/>
          </w:tcPr>
          <w:p w14:paraId="433A6A2A" w14:textId="77777777" w:rsidR="00844B50" w:rsidRPr="00D3691B" w:rsidRDefault="00844B50" w:rsidP="00BE5F83">
            <w:pPr>
              <w:spacing w:line="240" w:lineRule="auto"/>
              <w:rPr>
                <w:rFonts w:cs="Times New Roman"/>
                <w:sz w:val="20"/>
                <w:szCs w:val="20"/>
              </w:rPr>
            </w:pPr>
          </w:p>
        </w:tc>
        <w:tc>
          <w:tcPr>
            <w:tcW w:w="1728" w:type="dxa"/>
          </w:tcPr>
          <w:p w14:paraId="3307AF91" w14:textId="77777777" w:rsidR="00844B50" w:rsidRPr="00D3691B" w:rsidRDefault="00844B50" w:rsidP="00BE5F83">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3118" w:type="dxa"/>
            <w:gridSpan w:val="2"/>
          </w:tcPr>
          <w:p w14:paraId="48E70D24"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Öğretmen</w:t>
            </w:r>
          </w:p>
        </w:tc>
        <w:tc>
          <w:tcPr>
            <w:tcW w:w="2977" w:type="dxa"/>
            <w:gridSpan w:val="2"/>
          </w:tcPr>
          <w:p w14:paraId="62EFF225"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Yönetici</w:t>
            </w:r>
          </w:p>
        </w:tc>
      </w:tr>
      <w:tr w:rsidR="00D3691B" w:rsidRPr="00D3691B" w14:paraId="602C42AC" w14:textId="77777777" w:rsidTr="00BE5F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3" w:type="dxa"/>
          </w:tcPr>
          <w:p w14:paraId="126DD9CF" w14:textId="77777777" w:rsidR="00844B50" w:rsidRPr="00D3691B" w:rsidRDefault="00844B50" w:rsidP="00BE5F83">
            <w:pPr>
              <w:spacing w:line="240" w:lineRule="auto"/>
              <w:rPr>
                <w:rFonts w:cs="Times New Roman"/>
                <w:sz w:val="20"/>
                <w:szCs w:val="20"/>
              </w:rPr>
            </w:pPr>
            <w:r w:rsidRPr="00D3691B">
              <w:rPr>
                <w:rFonts w:cs="Times New Roman"/>
                <w:sz w:val="20"/>
                <w:szCs w:val="20"/>
              </w:rPr>
              <w:t>Tema</w:t>
            </w:r>
          </w:p>
        </w:tc>
        <w:tc>
          <w:tcPr>
            <w:tcW w:w="1728" w:type="dxa"/>
          </w:tcPr>
          <w:p w14:paraId="1B498B94"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Alt Tema</w:t>
            </w:r>
          </w:p>
        </w:tc>
        <w:tc>
          <w:tcPr>
            <w:tcW w:w="2409" w:type="dxa"/>
          </w:tcPr>
          <w:p w14:paraId="6F7C7B2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709" w:type="dxa"/>
          </w:tcPr>
          <w:p w14:paraId="158CEDC5"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c>
          <w:tcPr>
            <w:tcW w:w="2410" w:type="dxa"/>
          </w:tcPr>
          <w:p w14:paraId="5A8A626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567" w:type="dxa"/>
          </w:tcPr>
          <w:p w14:paraId="09ECE57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tr w:rsidR="00D3691B" w:rsidRPr="00D3691B" w14:paraId="7D8A7593" w14:textId="77777777" w:rsidTr="00BE5F83">
        <w:trPr>
          <w:trHeight w:val="249"/>
        </w:trPr>
        <w:tc>
          <w:tcPr>
            <w:cnfStyle w:val="001000000000" w:firstRow="0" w:lastRow="0" w:firstColumn="1" w:lastColumn="0" w:oddVBand="0" w:evenVBand="0" w:oddHBand="0" w:evenHBand="0" w:firstRowFirstColumn="0" w:firstRowLastColumn="0" w:lastRowFirstColumn="0" w:lastRowLastColumn="0"/>
            <w:tcW w:w="1533" w:type="dxa"/>
            <w:vMerge w:val="restart"/>
          </w:tcPr>
          <w:p w14:paraId="1D06BA05" w14:textId="77777777" w:rsidR="00844B50" w:rsidRPr="00D3691B" w:rsidRDefault="00844B50" w:rsidP="00BE5F83">
            <w:pPr>
              <w:spacing w:line="240" w:lineRule="auto"/>
              <w:rPr>
                <w:rFonts w:cs="Times New Roman"/>
                <w:i/>
                <w:iCs/>
                <w:sz w:val="20"/>
                <w:szCs w:val="20"/>
              </w:rPr>
            </w:pPr>
            <w:r w:rsidRPr="00D3691B">
              <w:rPr>
                <w:rFonts w:cs="Times New Roman"/>
                <w:i/>
                <w:iCs/>
                <w:sz w:val="20"/>
                <w:szCs w:val="20"/>
              </w:rPr>
              <w:t>Derse katılıma yönelik çalışmalar</w:t>
            </w:r>
          </w:p>
        </w:tc>
        <w:tc>
          <w:tcPr>
            <w:tcW w:w="1728" w:type="dxa"/>
            <w:tcBorders>
              <w:bottom w:val="nil"/>
            </w:tcBorders>
          </w:tcPr>
          <w:p w14:paraId="261B1D1F"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Derse katılıma teşvik etmeme</w:t>
            </w:r>
          </w:p>
        </w:tc>
        <w:tc>
          <w:tcPr>
            <w:tcW w:w="2409" w:type="dxa"/>
            <w:tcBorders>
              <w:bottom w:val="single" w:sz="4" w:space="0" w:color="7F7F7F" w:themeColor="text1" w:themeTint="80"/>
            </w:tcBorders>
          </w:tcPr>
          <w:p w14:paraId="7938F6CA"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Yapmama</w:t>
            </w:r>
          </w:p>
        </w:tc>
        <w:tc>
          <w:tcPr>
            <w:tcW w:w="709" w:type="dxa"/>
            <w:tcBorders>
              <w:bottom w:val="single" w:sz="4" w:space="0" w:color="7F7F7F" w:themeColor="text1" w:themeTint="80"/>
            </w:tcBorders>
          </w:tcPr>
          <w:p w14:paraId="19609CF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10</w:t>
            </w:r>
          </w:p>
        </w:tc>
        <w:tc>
          <w:tcPr>
            <w:tcW w:w="2410" w:type="dxa"/>
            <w:tcBorders>
              <w:bottom w:val="single" w:sz="4" w:space="0" w:color="7F7F7F" w:themeColor="text1" w:themeTint="80"/>
            </w:tcBorders>
          </w:tcPr>
          <w:p w14:paraId="2A738E9F"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Yapmama</w:t>
            </w:r>
          </w:p>
        </w:tc>
        <w:tc>
          <w:tcPr>
            <w:tcW w:w="567" w:type="dxa"/>
            <w:tcBorders>
              <w:bottom w:val="single" w:sz="4" w:space="0" w:color="7F7F7F" w:themeColor="text1" w:themeTint="80"/>
            </w:tcBorders>
          </w:tcPr>
          <w:p w14:paraId="2E333524"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5</w:t>
            </w:r>
          </w:p>
        </w:tc>
      </w:tr>
      <w:tr w:rsidR="00D3691B" w:rsidRPr="00D3691B" w14:paraId="05D2F94C"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43CD7DE4" w14:textId="77777777" w:rsidR="00844B50" w:rsidRPr="00D3691B" w:rsidRDefault="00844B50" w:rsidP="00BE5F83">
            <w:pPr>
              <w:spacing w:line="240" w:lineRule="auto"/>
              <w:rPr>
                <w:rFonts w:cs="Times New Roman"/>
                <w:sz w:val="20"/>
                <w:szCs w:val="20"/>
              </w:rPr>
            </w:pPr>
          </w:p>
        </w:tc>
        <w:tc>
          <w:tcPr>
            <w:tcW w:w="1728" w:type="dxa"/>
            <w:vMerge w:val="restart"/>
          </w:tcPr>
          <w:p w14:paraId="3D636679"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Savunma</w:t>
            </w:r>
          </w:p>
        </w:tc>
        <w:tc>
          <w:tcPr>
            <w:tcW w:w="2409" w:type="dxa"/>
            <w:tcBorders>
              <w:bottom w:val="nil"/>
            </w:tcBorders>
          </w:tcPr>
          <w:p w14:paraId="295F173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Eşitlik</w:t>
            </w:r>
          </w:p>
        </w:tc>
        <w:tc>
          <w:tcPr>
            <w:tcW w:w="709" w:type="dxa"/>
            <w:tcBorders>
              <w:bottom w:val="nil"/>
            </w:tcBorders>
          </w:tcPr>
          <w:p w14:paraId="400A31A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3</w:t>
            </w:r>
          </w:p>
        </w:tc>
        <w:tc>
          <w:tcPr>
            <w:tcW w:w="2410" w:type="dxa"/>
            <w:tcBorders>
              <w:bottom w:val="nil"/>
            </w:tcBorders>
          </w:tcPr>
          <w:p w14:paraId="621EE479"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Zaman kaybı</w:t>
            </w:r>
          </w:p>
        </w:tc>
        <w:tc>
          <w:tcPr>
            <w:tcW w:w="567" w:type="dxa"/>
            <w:tcBorders>
              <w:bottom w:val="nil"/>
            </w:tcBorders>
          </w:tcPr>
          <w:p w14:paraId="562FE0E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r>
      <w:tr w:rsidR="00D3691B" w:rsidRPr="00D3691B" w14:paraId="1E193DA1"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09B29F1F" w14:textId="77777777" w:rsidR="00844B50" w:rsidRPr="00D3691B" w:rsidRDefault="00844B50" w:rsidP="00BE5F83">
            <w:pPr>
              <w:spacing w:line="240" w:lineRule="auto"/>
              <w:rPr>
                <w:rFonts w:cs="Times New Roman"/>
                <w:sz w:val="20"/>
                <w:szCs w:val="20"/>
              </w:rPr>
            </w:pPr>
          </w:p>
        </w:tc>
        <w:tc>
          <w:tcPr>
            <w:tcW w:w="1728" w:type="dxa"/>
            <w:vMerge/>
          </w:tcPr>
          <w:p w14:paraId="248F18D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20B7D86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İsteksiz</w:t>
            </w:r>
          </w:p>
        </w:tc>
        <w:tc>
          <w:tcPr>
            <w:tcW w:w="709" w:type="dxa"/>
            <w:tcBorders>
              <w:top w:val="nil"/>
              <w:bottom w:val="nil"/>
            </w:tcBorders>
          </w:tcPr>
          <w:p w14:paraId="47F4BB88"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3</w:t>
            </w:r>
          </w:p>
        </w:tc>
        <w:tc>
          <w:tcPr>
            <w:tcW w:w="2410" w:type="dxa"/>
            <w:tcBorders>
              <w:top w:val="nil"/>
              <w:bottom w:val="nil"/>
            </w:tcBorders>
          </w:tcPr>
          <w:p w14:paraId="12CB366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İsteksiz öğrenci</w:t>
            </w:r>
          </w:p>
        </w:tc>
        <w:tc>
          <w:tcPr>
            <w:tcW w:w="567" w:type="dxa"/>
            <w:tcBorders>
              <w:top w:val="nil"/>
              <w:bottom w:val="nil"/>
            </w:tcBorders>
          </w:tcPr>
          <w:p w14:paraId="18F22F9C"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r>
      <w:tr w:rsidR="00D3691B" w:rsidRPr="00D3691B" w14:paraId="22BA2C59"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495E07AE" w14:textId="77777777" w:rsidR="00844B50" w:rsidRPr="00D3691B" w:rsidRDefault="00844B50" w:rsidP="00BE5F83">
            <w:pPr>
              <w:spacing w:line="240" w:lineRule="auto"/>
              <w:rPr>
                <w:rFonts w:cs="Times New Roman"/>
                <w:sz w:val="20"/>
                <w:szCs w:val="20"/>
              </w:rPr>
            </w:pPr>
          </w:p>
        </w:tc>
        <w:tc>
          <w:tcPr>
            <w:tcW w:w="1728" w:type="dxa"/>
            <w:vMerge/>
          </w:tcPr>
          <w:p w14:paraId="37596EE9"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7D00AC2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09" w:type="dxa"/>
            <w:tcBorders>
              <w:top w:val="nil"/>
              <w:bottom w:val="nil"/>
            </w:tcBorders>
          </w:tcPr>
          <w:p w14:paraId="1DD9F16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10" w:type="dxa"/>
            <w:tcBorders>
              <w:top w:val="nil"/>
              <w:bottom w:val="nil"/>
            </w:tcBorders>
          </w:tcPr>
          <w:p w14:paraId="4D0F833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Eşitlik</w:t>
            </w:r>
          </w:p>
        </w:tc>
        <w:tc>
          <w:tcPr>
            <w:tcW w:w="567" w:type="dxa"/>
            <w:tcBorders>
              <w:top w:val="nil"/>
              <w:bottom w:val="nil"/>
            </w:tcBorders>
          </w:tcPr>
          <w:p w14:paraId="6728C92A"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7F899C25"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5B440EDF" w14:textId="77777777" w:rsidR="00844B50" w:rsidRPr="00D3691B" w:rsidRDefault="00844B50" w:rsidP="00BE5F83">
            <w:pPr>
              <w:spacing w:line="240" w:lineRule="auto"/>
              <w:rPr>
                <w:rFonts w:cs="Times New Roman"/>
                <w:sz w:val="20"/>
                <w:szCs w:val="20"/>
              </w:rPr>
            </w:pPr>
          </w:p>
        </w:tc>
        <w:tc>
          <w:tcPr>
            <w:tcW w:w="1728" w:type="dxa"/>
            <w:vMerge/>
          </w:tcPr>
          <w:p w14:paraId="5CFB783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single" w:sz="4" w:space="0" w:color="7F7F7F" w:themeColor="text1" w:themeTint="80"/>
            </w:tcBorders>
          </w:tcPr>
          <w:p w14:paraId="363FFC2C"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09" w:type="dxa"/>
            <w:tcBorders>
              <w:top w:val="nil"/>
              <w:bottom w:val="single" w:sz="4" w:space="0" w:color="7F7F7F" w:themeColor="text1" w:themeTint="80"/>
            </w:tcBorders>
          </w:tcPr>
          <w:p w14:paraId="4FB9F92D"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10" w:type="dxa"/>
            <w:tcBorders>
              <w:top w:val="nil"/>
              <w:bottom w:val="single" w:sz="4" w:space="0" w:color="7F7F7F" w:themeColor="text1" w:themeTint="80"/>
            </w:tcBorders>
          </w:tcPr>
          <w:p w14:paraId="2C992158"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Başarısız öğrenci</w:t>
            </w:r>
          </w:p>
        </w:tc>
        <w:tc>
          <w:tcPr>
            <w:tcW w:w="567" w:type="dxa"/>
            <w:tcBorders>
              <w:top w:val="nil"/>
              <w:bottom w:val="single" w:sz="4" w:space="0" w:color="7F7F7F" w:themeColor="text1" w:themeTint="80"/>
            </w:tcBorders>
          </w:tcPr>
          <w:p w14:paraId="09A0F95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701A63E7"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5D384415" w14:textId="77777777" w:rsidR="00844B50" w:rsidRPr="00D3691B" w:rsidRDefault="00844B50" w:rsidP="00BE5F83">
            <w:pPr>
              <w:spacing w:line="240" w:lineRule="auto"/>
              <w:rPr>
                <w:rFonts w:cs="Times New Roman"/>
                <w:sz w:val="20"/>
                <w:szCs w:val="20"/>
              </w:rPr>
            </w:pPr>
          </w:p>
        </w:tc>
        <w:tc>
          <w:tcPr>
            <w:tcW w:w="1728" w:type="dxa"/>
            <w:vMerge w:val="restart"/>
          </w:tcPr>
          <w:p w14:paraId="5298B138"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Derse katılıma teşvik etme</w:t>
            </w:r>
          </w:p>
        </w:tc>
        <w:tc>
          <w:tcPr>
            <w:tcW w:w="2409" w:type="dxa"/>
            <w:tcBorders>
              <w:bottom w:val="nil"/>
            </w:tcBorders>
          </w:tcPr>
          <w:p w14:paraId="46D39825"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Derse katılım</w:t>
            </w:r>
          </w:p>
        </w:tc>
        <w:tc>
          <w:tcPr>
            <w:tcW w:w="709" w:type="dxa"/>
            <w:tcBorders>
              <w:bottom w:val="nil"/>
            </w:tcBorders>
          </w:tcPr>
          <w:p w14:paraId="3E80A56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21</w:t>
            </w:r>
          </w:p>
        </w:tc>
        <w:tc>
          <w:tcPr>
            <w:tcW w:w="2410" w:type="dxa"/>
            <w:tcBorders>
              <w:bottom w:val="nil"/>
            </w:tcBorders>
          </w:tcPr>
          <w:p w14:paraId="685516D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Derse katılım</w:t>
            </w:r>
          </w:p>
        </w:tc>
        <w:tc>
          <w:tcPr>
            <w:tcW w:w="567" w:type="dxa"/>
            <w:tcBorders>
              <w:bottom w:val="nil"/>
            </w:tcBorders>
          </w:tcPr>
          <w:p w14:paraId="235ADE99"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1</w:t>
            </w:r>
          </w:p>
        </w:tc>
      </w:tr>
      <w:tr w:rsidR="00D3691B" w:rsidRPr="00D3691B" w14:paraId="417EF503"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3F778A55" w14:textId="77777777" w:rsidR="00844B50" w:rsidRPr="00D3691B" w:rsidRDefault="00844B50" w:rsidP="00BE5F83">
            <w:pPr>
              <w:spacing w:line="240" w:lineRule="auto"/>
              <w:rPr>
                <w:rFonts w:cs="Times New Roman"/>
                <w:sz w:val="20"/>
                <w:szCs w:val="20"/>
              </w:rPr>
            </w:pPr>
          </w:p>
        </w:tc>
        <w:tc>
          <w:tcPr>
            <w:tcW w:w="1728" w:type="dxa"/>
            <w:vMerge/>
          </w:tcPr>
          <w:p w14:paraId="6802AAA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4958D4D4"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Teşvik etme</w:t>
            </w:r>
          </w:p>
        </w:tc>
        <w:tc>
          <w:tcPr>
            <w:tcW w:w="709" w:type="dxa"/>
            <w:tcBorders>
              <w:top w:val="nil"/>
              <w:bottom w:val="nil"/>
            </w:tcBorders>
          </w:tcPr>
          <w:p w14:paraId="6FE9A9E5" w14:textId="1D00FB5A" w:rsidR="00844B50" w:rsidRPr="00D3691B" w:rsidRDefault="009049E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10</w:t>
            </w:r>
          </w:p>
        </w:tc>
        <w:tc>
          <w:tcPr>
            <w:tcW w:w="2410" w:type="dxa"/>
            <w:tcBorders>
              <w:top w:val="nil"/>
              <w:bottom w:val="nil"/>
            </w:tcBorders>
          </w:tcPr>
          <w:p w14:paraId="7227B112"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Soru cevap</w:t>
            </w:r>
          </w:p>
        </w:tc>
        <w:tc>
          <w:tcPr>
            <w:tcW w:w="567" w:type="dxa"/>
            <w:tcBorders>
              <w:top w:val="nil"/>
              <w:bottom w:val="nil"/>
            </w:tcBorders>
          </w:tcPr>
          <w:p w14:paraId="77C0FB8B"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73141350"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3E8A551F" w14:textId="77777777" w:rsidR="00844B50" w:rsidRPr="00D3691B" w:rsidRDefault="00844B50" w:rsidP="00BE5F83">
            <w:pPr>
              <w:spacing w:line="240" w:lineRule="auto"/>
              <w:rPr>
                <w:rFonts w:cs="Times New Roman"/>
                <w:sz w:val="20"/>
                <w:szCs w:val="20"/>
              </w:rPr>
            </w:pPr>
          </w:p>
        </w:tc>
        <w:tc>
          <w:tcPr>
            <w:tcW w:w="1728" w:type="dxa"/>
            <w:vMerge/>
          </w:tcPr>
          <w:p w14:paraId="5BF068B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30EE283F"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Kolaylaştırma</w:t>
            </w:r>
          </w:p>
        </w:tc>
        <w:tc>
          <w:tcPr>
            <w:tcW w:w="709" w:type="dxa"/>
            <w:tcBorders>
              <w:top w:val="nil"/>
              <w:bottom w:val="nil"/>
            </w:tcBorders>
          </w:tcPr>
          <w:p w14:paraId="3B8AC4B7" w14:textId="1BC2388A" w:rsidR="00844B50" w:rsidRPr="00D3691B" w:rsidRDefault="009049E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6</w:t>
            </w:r>
          </w:p>
        </w:tc>
        <w:tc>
          <w:tcPr>
            <w:tcW w:w="2410" w:type="dxa"/>
            <w:tcBorders>
              <w:top w:val="nil"/>
              <w:bottom w:val="nil"/>
            </w:tcBorders>
          </w:tcPr>
          <w:p w14:paraId="55A9736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bottom w:val="nil"/>
            </w:tcBorders>
          </w:tcPr>
          <w:p w14:paraId="60BDF95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1FBF5169"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435DC8C" w14:textId="77777777" w:rsidR="00844B50" w:rsidRPr="00D3691B" w:rsidRDefault="00844B50" w:rsidP="00BE5F83">
            <w:pPr>
              <w:spacing w:line="240" w:lineRule="auto"/>
              <w:rPr>
                <w:rFonts w:cs="Times New Roman"/>
                <w:sz w:val="20"/>
                <w:szCs w:val="20"/>
              </w:rPr>
            </w:pPr>
          </w:p>
        </w:tc>
        <w:tc>
          <w:tcPr>
            <w:tcW w:w="1728" w:type="dxa"/>
            <w:vMerge/>
          </w:tcPr>
          <w:p w14:paraId="015AC3B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12125F87"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Soru sorma</w:t>
            </w:r>
          </w:p>
        </w:tc>
        <w:tc>
          <w:tcPr>
            <w:tcW w:w="709" w:type="dxa"/>
            <w:tcBorders>
              <w:top w:val="nil"/>
              <w:bottom w:val="nil"/>
            </w:tcBorders>
          </w:tcPr>
          <w:p w14:paraId="65E78C0B"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4</w:t>
            </w:r>
          </w:p>
        </w:tc>
        <w:tc>
          <w:tcPr>
            <w:tcW w:w="2410" w:type="dxa"/>
            <w:tcBorders>
              <w:top w:val="nil"/>
              <w:bottom w:val="nil"/>
            </w:tcBorders>
          </w:tcPr>
          <w:p w14:paraId="7EF46AB4"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01AE88B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252C4BA2"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09A2F1D5" w14:textId="77777777" w:rsidR="00844B50" w:rsidRPr="00D3691B" w:rsidRDefault="00844B50" w:rsidP="00BE5F83">
            <w:pPr>
              <w:spacing w:line="240" w:lineRule="auto"/>
              <w:rPr>
                <w:rFonts w:cs="Times New Roman"/>
                <w:sz w:val="20"/>
                <w:szCs w:val="20"/>
              </w:rPr>
            </w:pPr>
          </w:p>
        </w:tc>
        <w:tc>
          <w:tcPr>
            <w:tcW w:w="1728" w:type="dxa"/>
            <w:vMerge/>
          </w:tcPr>
          <w:p w14:paraId="4B2423D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447FB01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Akran öğrenmesi</w:t>
            </w:r>
          </w:p>
        </w:tc>
        <w:tc>
          <w:tcPr>
            <w:tcW w:w="709" w:type="dxa"/>
            <w:tcBorders>
              <w:top w:val="nil"/>
              <w:bottom w:val="nil"/>
            </w:tcBorders>
          </w:tcPr>
          <w:p w14:paraId="71926885"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18C0A92F"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bottom w:val="nil"/>
            </w:tcBorders>
          </w:tcPr>
          <w:p w14:paraId="3227351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14:paraId="5BB50C79" w14:textId="59DF322C" w:rsidR="00844B50" w:rsidRPr="00D3691B" w:rsidRDefault="00844B50" w:rsidP="00844B50">
      <w:pPr>
        <w:spacing w:before="240"/>
        <w:ind w:firstLine="708"/>
        <w:jc w:val="both"/>
        <w:rPr>
          <w:rFonts w:cs="Times New Roman"/>
        </w:rPr>
      </w:pPr>
      <w:r w:rsidRPr="00D3691B">
        <w:rPr>
          <w:rFonts w:cs="Times New Roman"/>
        </w:rPr>
        <w:t xml:space="preserve">Tablo </w:t>
      </w:r>
      <w:r w:rsidR="00C76941" w:rsidRPr="00D3691B">
        <w:rPr>
          <w:rFonts w:cs="Times New Roman"/>
        </w:rPr>
        <w:t>6</w:t>
      </w:r>
      <w:r w:rsidRPr="00D3691B">
        <w:rPr>
          <w:rFonts w:cs="Times New Roman"/>
        </w:rPr>
        <w:t>’</w:t>
      </w:r>
      <w:r w:rsidR="00C76941" w:rsidRPr="00D3691B">
        <w:rPr>
          <w:rFonts w:cs="Times New Roman"/>
        </w:rPr>
        <w:t>ya</w:t>
      </w:r>
      <w:r w:rsidRPr="00D3691B">
        <w:rPr>
          <w:rFonts w:cs="Times New Roman"/>
        </w:rPr>
        <w:t xml:space="preserve"> göre öğretmenler yabancı uyruklu öğrencilerin derse katılımına yönelik soru so</w:t>
      </w:r>
      <w:r w:rsidR="00D209C7" w:rsidRPr="00D3691B">
        <w:rPr>
          <w:rFonts w:cs="Times New Roman"/>
        </w:rPr>
        <w:t>rma</w:t>
      </w:r>
      <w:r w:rsidRPr="00D3691B">
        <w:rPr>
          <w:rFonts w:cs="Times New Roman"/>
        </w:rPr>
        <w:t xml:space="preserve">, kolaylaştırma, teşvik etme, akran öğrenmesi, dikkat çekme ve hazırbulunuşluk kodlarında çalışmalar </w:t>
      </w:r>
      <w:r w:rsidRPr="00D3691B">
        <w:rPr>
          <w:rFonts w:cs="Times New Roman"/>
        </w:rPr>
        <w:lastRenderedPageBreak/>
        <w:t>yapmaktadır. Öğretmenler “</w:t>
      </w:r>
      <w:r w:rsidRPr="00D3691B">
        <w:rPr>
          <w:rFonts w:cs="Times New Roman"/>
          <w:i/>
          <w:iCs/>
        </w:rPr>
        <w:t>Basit sorularda söz vermeye çalışıyorum. Bunun dışında söz almak isterse kaldırıyorum</w:t>
      </w:r>
      <w:r w:rsidR="00A34D71" w:rsidRPr="00D3691B">
        <w:rPr>
          <w:rFonts w:cs="Times New Roman"/>
          <w:i/>
          <w:iCs/>
        </w:rPr>
        <w:t xml:space="preserve"> </w:t>
      </w:r>
      <w:r w:rsidR="00A34D71" w:rsidRPr="00D3691B">
        <w:rPr>
          <w:rFonts w:cs="Times New Roman"/>
        </w:rPr>
        <w:t>(Ö4)</w:t>
      </w:r>
      <w:r w:rsidRPr="00D3691B">
        <w:rPr>
          <w:rFonts w:cs="Times New Roman"/>
          <w:i/>
          <w:iCs/>
        </w:rPr>
        <w:t xml:space="preserve">” </w:t>
      </w:r>
      <w:r w:rsidRPr="00D3691B">
        <w:rPr>
          <w:rFonts w:cs="Times New Roman"/>
        </w:rPr>
        <w:t>veya “</w:t>
      </w:r>
      <w:r w:rsidRPr="00D3691B">
        <w:rPr>
          <w:rFonts w:cs="Times New Roman"/>
          <w:i/>
          <w:iCs/>
        </w:rPr>
        <w:t>Her ders mutlaka diğer öğrenciler gibi soru soruyorum tahtaya kaldırıyorum</w:t>
      </w:r>
      <w:r w:rsidR="00A34D71" w:rsidRPr="00D3691B">
        <w:rPr>
          <w:rFonts w:cs="Times New Roman"/>
          <w:i/>
          <w:iCs/>
        </w:rPr>
        <w:t xml:space="preserve"> </w:t>
      </w:r>
      <w:r w:rsidR="00A34D71" w:rsidRPr="00D3691B">
        <w:rPr>
          <w:rFonts w:cs="Times New Roman"/>
        </w:rPr>
        <w:t>(Ö9)</w:t>
      </w:r>
      <w:r w:rsidRPr="00D3691B">
        <w:rPr>
          <w:rFonts w:cs="Times New Roman"/>
        </w:rPr>
        <w:t>” görüşleri ile yaptıkları çalışmaları vurgulamaktadırlar. Yabancı uyruklu öğrencilerin derse katılımına yönelik herhangi bir çalışma yapmayan öğretmenler ise isteksizlik ve eşitlik kodlarında savunma geliştirmişlerdir. Bu durum Ö15’in “</w:t>
      </w:r>
      <w:r w:rsidRPr="00D3691B">
        <w:rPr>
          <w:rFonts w:cs="Times New Roman"/>
          <w:i/>
          <w:iCs/>
        </w:rPr>
        <w:t>Herhangi bir ayrım yapmıyorum. Diğer öğrencilerle birlikte derse katılıyorlar. Sonuçta tüm öğrenciler eşit diyoruz</w:t>
      </w:r>
      <w:r w:rsidRPr="00D3691B">
        <w:rPr>
          <w:rFonts w:cs="Times New Roman"/>
        </w:rPr>
        <w:t>” veya Ö20’nin “</w:t>
      </w:r>
      <w:r w:rsidRPr="00D3691B">
        <w:rPr>
          <w:rFonts w:cs="Times New Roman"/>
          <w:i/>
          <w:iCs/>
        </w:rPr>
        <w:t>Derse katılmak istemiyorlar. Ben de onları teşvik etmeye çalışıyorum. Akran öğrenmesi yapıyorum sürekli aktif oluyorlar</w:t>
      </w:r>
      <w:r w:rsidRPr="00D3691B">
        <w:rPr>
          <w:rFonts w:cs="Times New Roman"/>
        </w:rPr>
        <w:t>” görüşleri ile gözlemlenmektedir.</w:t>
      </w:r>
    </w:p>
    <w:p w14:paraId="4BAC62BC" w14:textId="1BDB7455" w:rsidR="00844B50" w:rsidRPr="00D3691B" w:rsidRDefault="00844B50" w:rsidP="00844B50">
      <w:pPr>
        <w:spacing w:before="240"/>
        <w:ind w:firstLine="708"/>
        <w:jc w:val="both"/>
      </w:pPr>
      <w:r w:rsidRPr="00D3691B">
        <w:t xml:space="preserve">Okul yöneticileri yabancı uyruklu öğrencilere yönelik derse katılım aşamasında </w:t>
      </w:r>
      <w:r w:rsidR="003835EC" w:rsidRPr="00D3691B">
        <w:t xml:space="preserve">Y1 </w:t>
      </w:r>
      <w:r w:rsidRPr="00D3691B">
        <w:t>“</w:t>
      </w:r>
      <w:r w:rsidRPr="00D3691B">
        <w:rPr>
          <w:i/>
          <w:iCs/>
        </w:rPr>
        <w:t>Soru cevap esnasında bu öğrencilere söz verebilir. Öğrencilerin kendini ifade etmesini sağlayabilir</w:t>
      </w:r>
      <w:r w:rsidRPr="00D3691B">
        <w:t>” görüşü ile soru cevap yöntemi ile çalışma yaptıklarını, yapmayan öğretmenlerin ise zaman kaybı, eşitlik, isteksiz öğrenci ve başarısız öğrenci kodları ile savunma geliştirerek görüş belirtmişlerdir. Y2</w:t>
      </w:r>
      <w:r w:rsidR="003835EC" w:rsidRPr="00D3691B">
        <w:t>,</w:t>
      </w:r>
      <w:r w:rsidRPr="00D3691B">
        <w:t xml:space="preserve"> “</w:t>
      </w:r>
      <w:r w:rsidRPr="00D3691B">
        <w:rPr>
          <w:i/>
          <w:iCs/>
        </w:rPr>
        <w:t>Her öğrencinin derse katılımı farklı şekildedir. Bunun için çok fazla çalışma yapmak gerekir. Bu da öğretmene zaman kaybettirir. Öğretmen için işlemesi gereken müfredat varken her öğrenciyi derse katamaz. Öğrenciler için genel çalışmalar yapar geçer</w:t>
      </w:r>
      <w:r w:rsidRPr="00D3691B">
        <w:t>.” görüşü ile öğretmenin bunu bir zaman kaybı olarak gördüğünü, Y4 ise “</w:t>
      </w:r>
      <w:r w:rsidRPr="00D3691B">
        <w:rPr>
          <w:i/>
          <w:iCs/>
        </w:rPr>
        <w:t>Bu öğrenciler derse katılmaya karşı isteksiz zaten. Bu öğrencilerin derse katılımı da zor oluyor. Bu nedenle öğretmenler genellikle vakit kaybetmemek için es geçiyorlar</w:t>
      </w:r>
      <w:r w:rsidRPr="00D3691B">
        <w:t>” öğrencilerin isteksiz olduklarını belirtmektedir. Y6 ise “</w:t>
      </w:r>
      <w:r w:rsidRPr="00D3691B">
        <w:rPr>
          <w:i/>
          <w:iCs/>
        </w:rPr>
        <w:t>Ders katılımında öğretmenler genellikle tek yönlü iletişim kuruyor. Soru çözümünde veya soru cevapta derse katılım sağlanıyor. Bu katılım esnasında da bu öğrencilere yönelik bir şey yapılmıyor. Bu öğrencilere özellikle ilgi göstereceğimiz bir özellikleri yok</w:t>
      </w:r>
      <w:r w:rsidRPr="00D3691B">
        <w:t>” görüşü ile öğrencilerin başarılarındaki sorun nedeniyle bu aşamada bir uygulama yapılmadığını belirtmektedir.</w:t>
      </w:r>
    </w:p>
    <w:p w14:paraId="2F54ABE7" w14:textId="056D82F6" w:rsidR="00844B50" w:rsidRPr="00D3691B" w:rsidRDefault="00844B50" w:rsidP="00A81E70">
      <w:pPr>
        <w:pStyle w:val="ListeParagraf"/>
        <w:numPr>
          <w:ilvl w:val="1"/>
          <w:numId w:val="13"/>
        </w:numPr>
        <w:spacing w:before="240"/>
        <w:jc w:val="both"/>
        <w:rPr>
          <w:b/>
          <w:bCs/>
        </w:rPr>
      </w:pPr>
      <w:r w:rsidRPr="00D3691B">
        <w:rPr>
          <w:b/>
          <w:bCs/>
        </w:rPr>
        <w:t>Değerlendirme süreci</w:t>
      </w:r>
    </w:p>
    <w:p w14:paraId="5E537C15" w14:textId="6AB1200B" w:rsidR="00844B50" w:rsidRPr="00D3691B" w:rsidRDefault="00844B50" w:rsidP="00844B50">
      <w:pPr>
        <w:spacing w:before="240"/>
        <w:ind w:firstLine="708"/>
        <w:jc w:val="both"/>
        <w:rPr>
          <w:rFonts w:cs="Times New Roman"/>
          <w:spacing w:val="2"/>
          <w:shd w:val="clear" w:color="auto" w:fill="FFFFFF"/>
        </w:rPr>
      </w:pPr>
      <w:r w:rsidRPr="00D3691B">
        <w:rPr>
          <w:rFonts w:cs="Times New Roman"/>
          <w:spacing w:val="2"/>
          <w:shd w:val="clear" w:color="auto" w:fill="FFFFFF"/>
        </w:rPr>
        <w:t xml:space="preserve">Yabancı uyruklu öğrencilerin bulunduğu sınıfta bu öğrencilere yönelik ölçme ve değerlendirme aşamasında nelere dikkat ediyorsunuz?” sorusuna ait tema ve kodlar Tablo </w:t>
      </w:r>
      <w:r w:rsidR="00C76941" w:rsidRPr="00D3691B">
        <w:rPr>
          <w:rFonts w:cs="Times New Roman"/>
          <w:spacing w:val="2"/>
          <w:shd w:val="clear" w:color="auto" w:fill="FFFFFF"/>
        </w:rPr>
        <w:t>7</w:t>
      </w:r>
      <w:r w:rsidRPr="00D3691B">
        <w:rPr>
          <w:rFonts w:cs="Times New Roman"/>
          <w:spacing w:val="2"/>
          <w:shd w:val="clear" w:color="auto" w:fill="FFFFFF"/>
        </w:rPr>
        <w:t>.’d</w:t>
      </w:r>
      <w:r w:rsidR="00C76941" w:rsidRPr="00D3691B">
        <w:rPr>
          <w:rFonts w:cs="Times New Roman"/>
          <w:spacing w:val="2"/>
          <w:shd w:val="clear" w:color="auto" w:fill="FFFFFF"/>
        </w:rPr>
        <w:t>e</w:t>
      </w:r>
      <w:r w:rsidRPr="00D3691B">
        <w:rPr>
          <w:rFonts w:cs="Times New Roman"/>
          <w:spacing w:val="2"/>
          <w:shd w:val="clear" w:color="auto" w:fill="FFFFFF"/>
        </w:rPr>
        <w:t xml:space="preserve"> verilmiştir.</w:t>
      </w:r>
    </w:p>
    <w:p w14:paraId="43CC1030" w14:textId="7DAB96F9" w:rsidR="00844B50" w:rsidRPr="00D3691B" w:rsidRDefault="00844B50" w:rsidP="00844B50">
      <w:pPr>
        <w:jc w:val="both"/>
        <w:rPr>
          <w:rFonts w:cs="Times New Roman"/>
          <w:spacing w:val="2"/>
          <w:shd w:val="clear" w:color="auto" w:fill="FFFFFF"/>
        </w:rPr>
      </w:pPr>
      <w:r w:rsidRPr="00D3691B">
        <w:rPr>
          <w:rFonts w:cs="Times New Roman"/>
          <w:b/>
          <w:bCs/>
          <w:spacing w:val="2"/>
          <w:shd w:val="clear" w:color="auto" w:fill="FFFFFF"/>
        </w:rPr>
        <w:t xml:space="preserve">Tablo </w:t>
      </w:r>
      <w:r w:rsidR="00C76941" w:rsidRPr="00D3691B">
        <w:rPr>
          <w:rFonts w:cs="Times New Roman"/>
          <w:b/>
          <w:bCs/>
          <w:spacing w:val="2"/>
          <w:shd w:val="clear" w:color="auto" w:fill="FFFFFF"/>
        </w:rPr>
        <w:t>7</w:t>
      </w:r>
      <w:r w:rsidRPr="00D3691B">
        <w:rPr>
          <w:rFonts w:cs="Times New Roman"/>
          <w:b/>
          <w:bCs/>
          <w:spacing w:val="2"/>
          <w:shd w:val="clear" w:color="auto" w:fill="FFFFFF"/>
        </w:rPr>
        <w:t xml:space="preserve">. </w:t>
      </w:r>
      <w:r w:rsidRPr="00D3691B">
        <w:rPr>
          <w:rFonts w:cs="Times New Roman"/>
          <w:spacing w:val="2"/>
          <w:shd w:val="clear" w:color="auto" w:fill="FFFFFF"/>
        </w:rPr>
        <w:t>Ölçme ve değerlendirme aşamasında gerçekleştirilen çalışmalar</w:t>
      </w:r>
    </w:p>
    <w:tbl>
      <w:tblPr>
        <w:tblStyle w:val="DzTablo2"/>
        <w:tblW w:w="9356" w:type="dxa"/>
        <w:tblLook w:val="04A0" w:firstRow="1" w:lastRow="0" w:firstColumn="1" w:lastColumn="0" w:noHBand="0" w:noVBand="1"/>
      </w:tblPr>
      <w:tblGrid>
        <w:gridCol w:w="1533"/>
        <w:gridCol w:w="1728"/>
        <w:gridCol w:w="2409"/>
        <w:gridCol w:w="709"/>
        <w:gridCol w:w="2410"/>
        <w:gridCol w:w="567"/>
      </w:tblGrid>
      <w:tr w:rsidR="00D3691B" w:rsidRPr="00D3691B" w14:paraId="0E692A5B" w14:textId="77777777" w:rsidTr="00BE5F8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3" w:type="dxa"/>
          </w:tcPr>
          <w:p w14:paraId="0695E41F" w14:textId="77777777" w:rsidR="00844B50" w:rsidRPr="00D3691B" w:rsidRDefault="00844B50" w:rsidP="00BE5F83">
            <w:pPr>
              <w:spacing w:line="240" w:lineRule="auto"/>
              <w:rPr>
                <w:rFonts w:cs="Times New Roman"/>
                <w:sz w:val="20"/>
                <w:szCs w:val="20"/>
              </w:rPr>
            </w:pPr>
          </w:p>
        </w:tc>
        <w:tc>
          <w:tcPr>
            <w:tcW w:w="1728" w:type="dxa"/>
          </w:tcPr>
          <w:p w14:paraId="3F5D3534" w14:textId="77777777" w:rsidR="00844B50" w:rsidRPr="00D3691B" w:rsidRDefault="00844B50" w:rsidP="00BE5F83">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3118" w:type="dxa"/>
            <w:gridSpan w:val="2"/>
          </w:tcPr>
          <w:p w14:paraId="75CEF1B7"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Öğretmen</w:t>
            </w:r>
          </w:p>
        </w:tc>
        <w:tc>
          <w:tcPr>
            <w:tcW w:w="2977" w:type="dxa"/>
            <w:gridSpan w:val="2"/>
          </w:tcPr>
          <w:p w14:paraId="1F1BF3EA" w14:textId="77777777" w:rsidR="00844B50" w:rsidRPr="00D3691B" w:rsidRDefault="00844B50" w:rsidP="00BE5F83">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Yönetici</w:t>
            </w:r>
          </w:p>
        </w:tc>
      </w:tr>
      <w:tr w:rsidR="00D3691B" w:rsidRPr="00D3691B" w14:paraId="60F48643" w14:textId="77777777" w:rsidTr="00BE5F8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3" w:type="dxa"/>
          </w:tcPr>
          <w:p w14:paraId="738AB06F" w14:textId="77777777" w:rsidR="00844B50" w:rsidRPr="00D3691B" w:rsidRDefault="00844B50" w:rsidP="00BE5F83">
            <w:pPr>
              <w:spacing w:line="240" w:lineRule="auto"/>
              <w:rPr>
                <w:rFonts w:cs="Times New Roman"/>
                <w:sz w:val="20"/>
                <w:szCs w:val="20"/>
              </w:rPr>
            </w:pPr>
            <w:r w:rsidRPr="00D3691B">
              <w:rPr>
                <w:rFonts w:cs="Times New Roman"/>
                <w:sz w:val="20"/>
                <w:szCs w:val="20"/>
              </w:rPr>
              <w:t>Tema</w:t>
            </w:r>
          </w:p>
        </w:tc>
        <w:tc>
          <w:tcPr>
            <w:tcW w:w="1728" w:type="dxa"/>
          </w:tcPr>
          <w:p w14:paraId="2A9F883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Alt Tema</w:t>
            </w:r>
          </w:p>
        </w:tc>
        <w:tc>
          <w:tcPr>
            <w:tcW w:w="2409" w:type="dxa"/>
          </w:tcPr>
          <w:p w14:paraId="453868A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709" w:type="dxa"/>
          </w:tcPr>
          <w:p w14:paraId="20130ED5"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c>
          <w:tcPr>
            <w:tcW w:w="2410" w:type="dxa"/>
          </w:tcPr>
          <w:p w14:paraId="162CBE2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567" w:type="dxa"/>
          </w:tcPr>
          <w:p w14:paraId="4D87773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tr w:rsidR="00D3691B" w:rsidRPr="00D3691B" w14:paraId="1F0D56F8" w14:textId="77777777" w:rsidTr="00BE5F83">
        <w:trPr>
          <w:trHeight w:val="249"/>
        </w:trPr>
        <w:tc>
          <w:tcPr>
            <w:cnfStyle w:val="001000000000" w:firstRow="0" w:lastRow="0" w:firstColumn="1" w:lastColumn="0" w:oddVBand="0" w:evenVBand="0" w:oddHBand="0" w:evenHBand="0" w:firstRowFirstColumn="0" w:firstRowLastColumn="0" w:lastRowFirstColumn="0" w:lastRowLastColumn="0"/>
            <w:tcW w:w="1533" w:type="dxa"/>
            <w:vMerge w:val="restart"/>
          </w:tcPr>
          <w:p w14:paraId="1FCFB506" w14:textId="77777777" w:rsidR="00844B50" w:rsidRPr="00D3691B" w:rsidRDefault="00844B50" w:rsidP="00BE5F83">
            <w:pPr>
              <w:spacing w:line="240" w:lineRule="auto"/>
              <w:rPr>
                <w:rFonts w:cs="Times New Roman"/>
                <w:i/>
                <w:iCs/>
                <w:sz w:val="20"/>
                <w:szCs w:val="20"/>
              </w:rPr>
            </w:pPr>
            <w:r w:rsidRPr="00D3691B">
              <w:rPr>
                <w:rFonts w:cs="Times New Roman"/>
                <w:i/>
                <w:iCs/>
                <w:sz w:val="20"/>
                <w:szCs w:val="20"/>
              </w:rPr>
              <w:t>Ölçme değerlendirme aşaması çalışmaları</w:t>
            </w:r>
          </w:p>
        </w:tc>
        <w:tc>
          <w:tcPr>
            <w:tcW w:w="1728" w:type="dxa"/>
            <w:tcBorders>
              <w:bottom w:val="nil"/>
            </w:tcBorders>
          </w:tcPr>
          <w:p w14:paraId="7E60643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Ölçme değerlendirme aşamasını uygulamama</w:t>
            </w:r>
          </w:p>
        </w:tc>
        <w:tc>
          <w:tcPr>
            <w:tcW w:w="2409" w:type="dxa"/>
            <w:tcBorders>
              <w:bottom w:val="single" w:sz="4" w:space="0" w:color="7F7F7F" w:themeColor="text1" w:themeTint="80"/>
            </w:tcBorders>
          </w:tcPr>
          <w:p w14:paraId="52F2A02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Yapmama</w:t>
            </w:r>
          </w:p>
        </w:tc>
        <w:tc>
          <w:tcPr>
            <w:tcW w:w="709" w:type="dxa"/>
            <w:tcBorders>
              <w:bottom w:val="single" w:sz="4" w:space="0" w:color="7F7F7F" w:themeColor="text1" w:themeTint="80"/>
            </w:tcBorders>
          </w:tcPr>
          <w:p w14:paraId="40F6B4EF"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15</w:t>
            </w:r>
          </w:p>
        </w:tc>
        <w:tc>
          <w:tcPr>
            <w:tcW w:w="2410" w:type="dxa"/>
            <w:tcBorders>
              <w:bottom w:val="single" w:sz="4" w:space="0" w:color="7F7F7F" w:themeColor="text1" w:themeTint="80"/>
            </w:tcBorders>
          </w:tcPr>
          <w:p w14:paraId="53881A9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Yapmama</w:t>
            </w:r>
          </w:p>
        </w:tc>
        <w:tc>
          <w:tcPr>
            <w:tcW w:w="567" w:type="dxa"/>
            <w:tcBorders>
              <w:bottom w:val="single" w:sz="4" w:space="0" w:color="7F7F7F" w:themeColor="text1" w:themeTint="80"/>
            </w:tcBorders>
          </w:tcPr>
          <w:p w14:paraId="27706CD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6</w:t>
            </w:r>
          </w:p>
        </w:tc>
      </w:tr>
      <w:tr w:rsidR="00D3691B" w:rsidRPr="00D3691B" w14:paraId="00946D47"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5DCE2529" w14:textId="77777777" w:rsidR="00844B50" w:rsidRPr="00D3691B" w:rsidRDefault="00844B50" w:rsidP="00BE5F83">
            <w:pPr>
              <w:spacing w:line="240" w:lineRule="auto"/>
              <w:rPr>
                <w:rFonts w:cs="Times New Roman"/>
                <w:sz w:val="20"/>
                <w:szCs w:val="20"/>
              </w:rPr>
            </w:pPr>
          </w:p>
        </w:tc>
        <w:tc>
          <w:tcPr>
            <w:tcW w:w="1728" w:type="dxa"/>
            <w:vMerge w:val="restart"/>
          </w:tcPr>
          <w:p w14:paraId="48747128"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Savunma</w:t>
            </w:r>
          </w:p>
        </w:tc>
        <w:tc>
          <w:tcPr>
            <w:tcW w:w="2409" w:type="dxa"/>
            <w:tcBorders>
              <w:bottom w:val="nil"/>
            </w:tcBorders>
          </w:tcPr>
          <w:p w14:paraId="3625EE8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Eşitlik</w:t>
            </w:r>
          </w:p>
        </w:tc>
        <w:tc>
          <w:tcPr>
            <w:tcW w:w="709" w:type="dxa"/>
            <w:tcBorders>
              <w:bottom w:val="nil"/>
            </w:tcBorders>
          </w:tcPr>
          <w:p w14:paraId="683BEF6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3</w:t>
            </w:r>
          </w:p>
        </w:tc>
        <w:tc>
          <w:tcPr>
            <w:tcW w:w="2410" w:type="dxa"/>
            <w:tcBorders>
              <w:bottom w:val="nil"/>
            </w:tcBorders>
          </w:tcPr>
          <w:p w14:paraId="5E5C3E20"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İlgisiz öğretmen</w:t>
            </w:r>
          </w:p>
        </w:tc>
        <w:tc>
          <w:tcPr>
            <w:tcW w:w="567" w:type="dxa"/>
            <w:tcBorders>
              <w:bottom w:val="nil"/>
            </w:tcBorders>
          </w:tcPr>
          <w:p w14:paraId="13C8273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r>
      <w:tr w:rsidR="00D3691B" w:rsidRPr="00D3691B" w14:paraId="526B0F3E"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5930F48A" w14:textId="77777777" w:rsidR="00844B50" w:rsidRPr="00D3691B" w:rsidRDefault="00844B50" w:rsidP="00BE5F83">
            <w:pPr>
              <w:spacing w:line="240" w:lineRule="auto"/>
              <w:rPr>
                <w:rFonts w:cs="Times New Roman"/>
                <w:sz w:val="20"/>
                <w:szCs w:val="20"/>
              </w:rPr>
            </w:pPr>
          </w:p>
        </w:tc>
        <w:tc>
          <w:tcPr>
            <w:tcW w:w="1728" w:type="dxa"/>
            <w:vMerge/>
          </w:tcPr>
          <w:p w14:paraId="4622315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28CCC348"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Düşük düzey</w:t>
            </w:r>
          </w:p>
        </w:tc>
        <w:tc>
          <w:tcPr>
            <w:tcW w:w="709" w:type="dxa"/>
            <w:tcBorders>
              <w:top w:val="nil"/>
              <w:bottom w:val="nil"/>
            </w:tcBorders>
          </w:tcPr>
          <w:p w14:paraId="526C7CB8"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26F9775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Düşük beklenti</w:t>
            </w:r>
          </w:p>
        </w:tc>
        <w:tc>
          <w:tcPr>
            <w:tcW w:w="567" w:type="dxa"/>
            <w:tcBorders>
              <w:top w:val="nil"/>
              <w:bottom w:val="nil"/>
            </w:tcBorders>
          </w:tcPr>
          <w:p w14:paraId="4B63E59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r>
      <w:tr w:rsidR="00D3691B" w:rsidRPr="00D3691B" w14:paraId="0087A0F1"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7034AB5E" w14:textId="77777777" w:rsidR="00844B50" w:rsidRPr="00D3691B" w:rsidRDefault="00844B50" w:rsidP="00BE5F83">
            <w:pPr>
              <w:spacing w:line="240" w:lineRule="auto"/>
              <w:rPr>
                <w:rFonts w:cs="Times New Roman"/>
                <w:sz w:val="20"/>
                <w:szCs w:val="20"/>
              </w:rPr>
            </w:pPr>
          </w:p>
        </w:tc>
        <w:tc>
          <w:tcPr>
            <w:tcW w:w="1728" w:type="dxa"/>
            <w:vMerge/>
          </w:tcPr>
          <w:p w14:paraId="2F9F19EE"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05B27EC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Dil sorunu</w:t>
            </w:r>
          </w:p>
        </w:tc>
        <w:tc>
          <w:tcPr>
            <w:tcW w:w="709" w:type="dxa"/>
            <w:tcBorders>
              <w:top w:val="nil"/>
              <w:bottom w:val="nil"/>
            </w:tcBorders>
          </w:tcPr>
          <w:p w14:paraId="2BB65E6D"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0E51560A"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Eşitlik</w:t>
            </w:r>
          </w:p>
        </w:tc>
        <w:tc>
          <w:tcPr>
            <w:tcW w:w="567" w:type="dxa"/>
            <w:tcBorders>
              <w:top w:val="nil"/>
              <w:bottom w:val="nil"/>
            </w:tcBorders>
          </w:tcPr>
          <w:p w14:paraId="615E7A53"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48A0565C"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E35E868" w14:textId="77777777" w:rsidR="00844B50" w:rsidRPr="00D3691B" w:rsidRDefault="00844B50" w:rsidP="00BE5F83">
            <w:pPr>
              <w:spacing w:line="240" w:lineRule="auto"/>
              <w:rPr>
                <w:rFonts w:cs="Times New Roman"/>
                <w:sz w:val="20"/>
                <w:szCs w:val="20"/>
              </w:rPr>
            </w:pPr>
          </w:p>
        </w:tc>
        <w:tc>
          <w:tcPr>
            <w:tcW w:w="1728" w:type="dxa"/>
            <w:vMerge/>
          </w:tcPr>
          <w:p w14:paraId="2521DA17"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single" w:sz="4" w:space="0" w:color="auto"/>
            </w:tcBorders>
          </w:tcPr>
          <w:p w14:paraId="1EB8708F"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Yüksek not</w:t>
            </w:r>
          </w:p>
        </w:tc>
        <w:tc>
          <w:tcPr>
            <w:tcW w:w="709" w:type="dxa"/>
            <w:tcBorders>
              <w:top w:val="nil"/>
              <w:bottom w:val="single" w:sz="4" w:space="0" w:color="auto"/>
            </w:tcBorders>
          </w:tcPr>
          <w:p w14:paraId="24C2ED60"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single" w:sz="4" w:space="0" w:color="auto"/>
            </w:tcBorders>
          </w:tcPr>
          <w:p w14:paraId="65194407"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Not yükseltme</w:t>
            </w:r>
          </w:p>
        </w:tc>
        <w:tc>
          <w:tcPr>
            <w:tcW w:w="567" w:type="dxa"/>
            <w:tcBorders>
              <w:top w:val="nil"/>
              <w:bottom w:val="single" w:sz="4" w:space="0" w:color="auto"/>
            </w:tcBorders>
          </w:tcPr>
          <w:p w14:paraId="1553BDAD"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4576F751"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4A1DF052" w14:textId="77777777" w:rsidR="00844B50" w:rsidRPr="00D3691B" w:rsidRDefault="00844B50" w:rsidP="00BE5F83">
            <w:pPr>
              <w:spacing w:line="240" w:lineRule="auto"/>
              <w:rPr>
                <w:rFonts w:cs="Times New Roman"/>
                <w:sz w:val="20"/>
                <w:szCs w:val="20"/>
              </w:rPr>
            </w:pPr>
          </w:p>
        </w:tc>
        <w:tc>
          <w:tcPr>
            <w:tcW w:w="1728" w:type="dxa"/>
            <w:vMerge w:val="restart"/>
          </w:tcPr>
          <w:p w14:paraId="79995F04"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Ölçme değerlendirme aşamasını uygulama</w:t>
            </w:r>
          </w:p>
        </w:tc>
        <w:tc>
          <w:tcPr>
            <w:tcW w:w="2409" w:type="dxa"/>
            <w:tcBorders>
              <w:top w:val="single" w:sz="4" w:space="0" w:color="auto"/>
              <w:bottom w:val="nil"/>
            </w:tcBorders>
          </w:tcPr>
          <w:p w14:paraId="0BDF058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Ölçme Değerlendirme</w:t>
            </w:r>
          </w:p>
        </w:tc>
        <w:tc>
          <w:tcPr>
            <w:tcW w:w="709" w:type="dxa"/>
            <w:tcBorders>
              <w:top w:val="single" w:sz="4" w:space="0" w:color="auto"/>
              <w:bottom w:val="nil"/>
            </w:tcBorders>
          </w:tcPr>
          <w:p w14:paraId="05E2F2D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12</w:t>
            </w:r>
          </w:p>
        </w:tc>
        <w:tc>
          <w:tcPr>
            <w:tcW w:w="2410" w:type="dxa"/>
            <w:tcBorders>
              <w:top w:val="single" w:sz="4" w:space="0" w:color="auto"/>
              <w:bottom w:val="nil"/>
            </w:tcBorders>
          </w:tcPr>
          <w:p w14:paraId="6E8A044E"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567" w:type="dxa"/>
            <w:tcBorders>
              <w:top w:val="single" w:sz="4" w:space="0" w:color="auto"/>
              <w:bottom w:val="nil"/>
            </w:tcBorders>
          </w:tcPr>
          <w:p w14:paraId="3FD4100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D3691B" w:rsidRPr="00D3691B" w14:paraId="3986BEE7"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7FFAA90D" w14:textId="77777777" w:rsidR="00844B50" w:rsidRPr="00D3691B" w:rsidRDefault="00844B50" w:rsidP="00BE5F83">
            <w:pPr>
              <w:spacing w:line="240" w:lineRule="auto"/>
              <w:rPr>
                <w:rFonts w:cs="Times New Roman"/>
                <w:sz w:val="20"/>
                <w:szCs w:val="20"/>
              </w:rPr>
            </w:pPr>
          </w:p>
        </w:tc>
        <w:tc>
          <w:tcPr>
            <w:tcW w:w="1728" w:type="dxa"/>
            <w:vMerge/>
          </w:tcPr>
          <w:p w14:paraId="4E3454A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489F7689"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Hazırbulunuşluk düzeyi</w:t>
            </w:r>
          </w:p>
        </w:tc>
        <w:tc>
          <w:tcPr>
            <w:tcW w:w="709" w:type="dxa"/>
            <w:tcBorders>
              <w:top w:val="nil"/>
              <w:bottom w:val="nil"/>
            </w:tcBorders>
          </w:tcPr>
          <w:p w14:paraId="28933BA4"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3</w:t>
            </w:r>
          </w:p>
        </w:tc>
        <w:tc>
          <w:tcPr>
            <w:tcW w:w="2410" w:type="dxa"/>
            <w:tcBorders>
              <w:top w:val="nil"/>
              <w:bottom w:val="nil"/>
            </w:tcBorders>
          </w:tcPr>
          <w:p w14:paraId="3363BC33"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1437BE28"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6D5047B8"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01566A81" w14:textId="77777777" w:rsidR="00844B50" w:rsidRPr="00D3691B" w:rsidRDefault="00844B50" w:rsidP="00BE5F83">
            <w:pPr>
              <w:spacing w:line="240" w:lineRule="auto"/>
              <w:rPr>
                <w:rFonts w:cs="Times New Roman"/>
                <w:sz w:val="20"/>
                <w:szCs w:val="20"/>
              </w:rPr>
            </w:pPr>
          </w:p>
        </w:tc>
        <w:tc>
          <w:tcPr>
            <w:tcW w:w="1728" w:type="dxa"/>
            <w:vMerge/>
          </w:tcPr>
          <w:p w14:paraId="6B408E62"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26A3364C"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Farklı dilde sorma</w:t>
            </w:r>
          </w:p>
        </w:tc>
        <w:tc>
          <w:tcPr>
            <w:tcW w:w="709" w:type="dxa"/>
            <w:tcBorders>
              <w:top w:val="nil"/>
              <w:bottom w:val="nil"/>
            </w:tcBorders>
          </w:tcPr>
          <w:p w14:paraId="5E66C7D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280C7E56"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bottom w:val="nil"/>
            </w:tcBorders>
          </w:tcPr>
          <w:p w14:paraId="025761D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6C7E9AAC"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3BDC51E9" w14:textId="77777777" w:rsidR="00844B50" w:rsidRPr="00D3691B" w:rsidRDefault="00844B50" w:rsidP="00BE5F83">
            <w:pPr>
              <w:spacing w:line="240" w:lineRule="auto"/>
              <w:rPr>
                <w:rFonts w:cs="Times New Roman"/>
                <w:sz w:val="20"/>
                <w:szCs w:val="20"/>
              </w:rPr>
            </w:pPr>
          </w:p>
        </w:tc>
        <w:tc>
          <w:tcPr>
            <w:tcW w:w="1728" w:type="dxa"/>
            <w:vMerge/>
          </w:tcPr>
          <w:p w14:paraId="0E3F2FFD"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2920B64F" w14:textId="55B5C55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Ödev</w:t>
            </w:r>
            <w:r w:rsidR="00856F7F" w:rsidRPr="00D3691B">
              <w:rPr>
                <w:rFonts w:cs="Times New Roman"/>
                <w:sz w:val="20"/>
                <w:szCs w:val="20"/>
              </w:rPr>
              <w:t>/Proje</w:t>
            </w:r>
          </w:p>
        </w:tc>
        <w:tc>
          <w:tcPr>
            <w:tcW w:w="709" w:type="dxa"/>
            <w:tcBorders>
              <w:top w:val="nil"/>
              <w:bottom w:val="nil"/>
            </w:tcBorders>
          </w:tcPr>
          <w:p w14:paraId="66FEAD6B" w14:textId="4354B71D" w:rsidR="00844B50" w:rsidRPr="00D3691B" w:rsidRDefault="00856F7F"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3</w:t>
            </w:r>
          </w:p>
        </w:tc>
        <w:tc>
          <w:tcPr>
            <w:tcW w:w="2410" w:type="dxa"/>
            <w:tcBorders>
              <w:top w:val="nil"/>
              <w:bottom w:val="nil"/>
            </w:tcBorders>
          </w:tcPr>
          <w:p w14:paraId="534FCEF7"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37C3C58E"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5AE195A1" w14:textId="77777777" w:rsidTr="00BE5F8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50009A44" w14:textId="77777777" w:rsidR="00844B50" w:rsidRPr="00D3691B" w:rsidRDefault="00844B50" w:rsidP="00BE5F83">
            <w:pPr>
              <w:spacing w:line="240" w:lineRule="auto"/>
              <w:rPr>
                <w:rFonts w:cs="Times New Roman"/>
                <w:sz w:val="20"/>
                <w:szCs w:val="20"/>
              </w:rPr>
            </w:pPr>
          </w:p>
        </w:tc>
        <w:tc>
          <w:tcPr>
            <w:tcW w:w="1728" w:type="dxa"/>
            <w:vMerge/>
          </w:tcPr>
          <w:p w14:paraId="422AFE31"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06666F54"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Ekstra zaman</w:t>
            </w:r>
          </w:p>
        </w:tc>
        <w:tc>
          <w:tcPr>
            <w:tcW w:w="709" w:type="dxa"/>
            <w:tcBorders>
              <w:top w:val="nil"/>
              <w:bottom w:val="nil"/>
            </w:tcBorders>
          </w:tcPr>
          <w:p w14:paraId="22C98E9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2970A6C7"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bottom w:val="nil"/>
            </w:tcBorders>
          </w:tcPr>
          <w:p w14:paraId="61BAEB4B" w14:textId="77777777" w:rsidR="00844B50" w:rsidRPr="00D3691B" w:rsidRDefault="00844B50" w:rsidP="00BE5F83">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63A707FC" w14:textId="77777777" w:rsidTr="00BE5F83">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1B362538" w14:textId="77777777" w:rsidR="00844B50" w:rsidRPr="00D3691B" w:rsidRDefault="00844B50" w:rsidP="00BE5F83">
            <w:pPr>
              <w:spacing w:line="240" w:lineRule="auto"/>
              <w:rPr>
                <w:rFonts w:cs="Times New Roman"/>
                <w:sz w:val="20"/>
                <w:szCs w:val="20"/>
              </w:rPr>
            </w:pPr>
          </w:p>
        </w:tc>
        <w:tc>
          <w:tcPr>
            <w:tcW w:w="1728" w:type="dxa"/>
            <w:vMerge/>
          </w:tcPr>
          <w:p w14:paraId="073EA61F"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09779F66"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Tekrarlama</w:t>
            </w:r>
          </w:p>
        </w:tc>
        <w:tc>
          <w:tcPr>
            <w:tcW w:w="709" w:type="dxa"/>
            <w:tcBorders>
              <w:top w:val="nil"/>
              <w:bottom w:val="nil"/>
            </w:tcBorders>
          </w:tcPr>
          <w:p w14:paraId="4D2ABF01"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7BEE76FB"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0657716D" w14:textId="77777777" w:rsidR="00844B50" w:rsidRPr="00D3691B" w:rsidRDefault="00844B50" w:rsidP="00BE5F83">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bl>
    <w:p w14:paraId="1BB78659" w14:textId="078DE3B4" w:rsidR="00844B50" w:rsidRPr="00D3691B" w:rsidRDefault="00844B50" w:rsidP="00844B50">
      <w:pPr>
        <w:spacing w:before="240"/>
        <w:ind w:firstLine="708"/>
        <w:jc w:val="both"/>
        <w:rPr>
          <w:rFonts w:cs="Times New Roman"/>
          <w:spacing w:val="2"/>
          <w:shd w:val="clear" w:color="auto" w:fill="FFFFFF"/>
        </w:rPr>
      </w:pPr>
      <w:r w:rsidRPr="00D3691B">
        <w:rPr>
          <w:rFonts w:cs="Times New Roman"/>
          <w:spacing w:val="2"/>
          <w:shd w:val="clear" w:color="auto" w:fill="FFFFFF"/>
        </w:rPr>
        <w:tab/>
        <w:t xml:space="preserve">Tablo </w:t>
      </w:r>
      <w:r w:rsidR="00C76941" w:rsidRPr="00D3691B">
        <w:rPr>
          <w:rFonts w:cs="Times New Roman"/>
          <w:spacing w:val="2"/>
          <w:shd w:val="clear" w:color="auto" w:fill="FFFFFF"/>
        </w:rPr>
        <w:t>7</w:t>
      </w:r>
      <w:r w:rsidRPr="00D3691B">
        <w:rPr>
          <w:rFonts w:cs="Times New Roman"/>
          <w:spacing w:val="2"/>
          <w:shd w:val="clear" w:color="auto" w:fill="FFFFFF"/>
        </w:rPr>
        <w:t>’</w:t>
      </w:r>
      <w:r w:rsidR="00C76941" w:rsidRPr="00D3691B">
        <w:rPr>
          <w:rFonts w:cs="Times New Roman"/>
          <w:spacing w:val="2"/>
          <w:shd w:val="clear" w:color="auto" w:fill="FFFFFF"/>
        </w:rPr>
        <w:t>ye</w:t>
      </w:r>
      <w:r w:rsidRPr="00D3691B">
        <w:rPr>
          <w:rFonts w:cs="Times New Roman"/>
          <w:spacing w:val="2"/>
          <w:shd w:val="clear" w:color="auto" w:fill="FFFFFF"/>
        </w:rPr>
        <w:t xml:space="preserve"> göre ölçme ve değerlendirme aşamasında yabancı uyruklu öğrencilere yönelik herhangi bir çalışma yapmayan öğretmenler, eşitlik, dil sorunu, düşük düzey ve yüksek not kodlarında savunma üretmişlerdir. Ölçme değerlendirme aşamasında yabancı uyruklu öğrencileri göz önünde bulunduran öğretmenler ise hazırbulunuşluk düzeyi</w:t>
      </w:r>
      <w:r w:rsidR="00856F7F" w:rsidRPr="00D3691B">
        <w:rPr>
          <w:rFonts w:cs="Times New Roman"/>
          <w:spacing w:val="2"/>
          <w:shd w:val="clear" w:color="auto" w:fill="FFFFFF"/>
        </w:rPr>
        <w:t xml:space="preserve">, </w:t>
      </w:r>
      <w:r w:rsidRPr="00D3691B">
        <w:rPr>
          <w:rFonts w:cs="Times New Roman"/>
          <w:spacing w:val="2"/>
          <w:shd w:val="clear" w:color="auto" w:fill="FFFFFF"/>
        </w:rPr>
        <w:t>farklı dilde sorma, ödev</w:t>
      </w:r>
      <w:r w:rsidR="00856F7F" w:rsidRPr="00D3691B">
        <w:rPr>
          <w:rFonts w:cs="Times New Roman"/>
          <w:spacing w:val="2"/>
          <w:shd w:val="clear" w:color="auto" w:fill="FFFFFF"/>
        </w:rPr>
        <w:t xml:space="preserve"> ya da proje verme</w:t>
      </w:r>
      <w:r w:rsidRPr="00D3691B">
        <w:rPr>
          <w:rFonts w:cs="Times New Roman"/>
          <w:spacing w:val="2"/>
          <w:shd w:val="clear" w:color="auto" w:fill="FFFFFF"/>
        </w:rPr>
        <w:t>, ekstra zaman</w:t>
      </w:r>
      <w:r w:rsidR="00856F7F" w:rsidRPr="00D3691B">
        <w:rPr>
          <w:rFonts w:cs="Times New Roman"/>
          <w:spacing w:val="2"/>
          <w:shd w:val="clear" w:color="auto" w:fill="FFFFFF"/>
        </w:rPr>
        <w:t xml:space="preserve"> verme ve</w:t>
      </w:r>
      <w:r w:rsidRPr="00D3691B">
        <w:rPr>
          <w:rFonts w:cs="Times New Roman"/>
          <w:spacing w:val="2"/>
          <w:shd w:val="clear" w:color="auto" w:fill="FFFFFF"/>
        </w:rPr>
        <w:t xml:space="preserve"> tekrarlama kodlarında çalışma yaptıklarını belirtmişlerdir. Öğretmenlerin yabancı uyruklu öğrencilere yönelik ölçme değerlendirme aşamasında herhangi bir uygulama yapmamaları “</w:t>
      </w:r>
      <w:r w:rsidRPr="00D3691B">
        <w:rPr>
          <w:rFonts w:cs="Times New Roman"/>
          <w:i/>
          <w:iCs/>
          <w:spacing w:val="2"/>
          <w:shd w:val="clear" w:color="auto" w:fill="FFFFFF"/>
        </w:rPr>
        <w:t>Onlara özel herhangi bir sınav değişikliği yapmıyorum fakat sınıfı geçmeleri için sözlü notlarını yükseltiyorum.</w:t>
      </w:r>
      <w:r w:rsidRPr="00D3691B">
        <w:rPr>
          <w:rFonts w:cs="Times New Roman"/>
          <w:spacing w:val="2"/>
          <w:shd w:val="clear" w:color="auto" w:fill="FFFFFF"/>
        </w:rPr>
        <w:t>” (Ö1) veya “</w:t>
      </w:r>
      <w:r w:rsidRPr="00D3691B">
        <w:rPr>
          <w:rFonts w:cs="Times New Roman"/>
          <w:i/>
          <w:iCs/>
          <w:spacing w:val="2"/>
          <w:shd w:val="clear" w:color="auto" w:fill="FFFFFF"/>
        </w:rPr>
        <w:t>Onlara yönelik yaptığım bir çalışma yok ders içinde ve ders sonunda anladıklarını kontrol etmek için ufak sorular soruyorum sınav esnasında ise genellikle düşük not alıyorlar.</w:t>
      </w:r>
      <w:r w:rsidRPr="00D3691B">
        <w:rPr>
          <w:rFonts w:cs="Times New Roman"/>
          <w:spacing w:val="2"/>
          <w:shd w:val="clear" w:color="auto" w:fill="FFFFFF"/>
        </w:rPr>
        <w:t>” (Ö24) görüşlerinden gözlenmektedir. Farklı uygulama yapan öğretmenler ise “</w:t>
      </w:r>
      <w:r w:rsidRPr="00D3691B">
        <w:rPr>
          <w:rFonts w:cs="Times New Roman"/>
          <w:i/>
          <w:iCs/>
          <w:spacing w:val="2"/>
          <w:shd w:val="clear" w:color="auto" w:fill="FFFFFF"/>
        </w:rPr>
        <w:t>Onlara ayrı yazılı kâğıdı hazırlıyorum. Bazen soruları Farsça yazıyorum.</w:t>
      </w:r>
      <w:r w:rsidRPr="00D3691B">
        <w:rPr>
          <w:rFonts w:cs="Times New Roman"/>
          <w:spacing w:val="2"/>
          <w:shd w:val="clear" w:color="auto" w:fill="FFFFFF"/>
        </w:rPr>
        <w:t>” (Ö13) şeklinde görüş belirtmişlerdir. Bununla birlikte farklı çalışmalarla ölçme yapan öğretmenler ise “</w:t>
      </w:r>
      <w:r w:rsidRPr="00D3691B">
        <w:rPr>
          <w:rFonts w:cs="Times New Roman"/>
          <w:i/>
          <w:iCs/>
          <w:spacing w:val="2"/>
          <w:shd w:val="clear" w:color="auto" w:fill="FFFFFF"/>
        </w:rPr>
        <w:t>Verdiğim ödevleri yapabiliyorsa öğrenmiştir yapamadıklarını teneffüste öğretiyorum tekrar.</w:t>
      </w:r>
      <w:r w:rsidRPr="00D3691B">
        <w:rPr>
          <w:rFonts w:cs="Times New Roman"/>
          <w:spacing w:val="2"/>
          <w:shd w:val="clear" w:color="auto" w:fill="FFFFFF"/>
        </w:rPr>
        <w:t>” (Ö20) şeklinde görüşleri ile uygulamaları açıklamıştır.</w:t>
      </w:r>
    </w:p>
    <w:p w14:paraId="6AA9CC30" w14:textId="77777777" w:rsidR="00844B50" w:rsidRPr="00D3691B" w:rsidRDefault="00844B50" w:rsidP="00844B50">
      <w:pPr>
        <w:spacing w:before="240"/>
        <w:ind w:firstLine="708"/>
        <w:jc w:val="both"/>
      </w:pPr>
      <w:r w:rsidRPr="00D3691B">
        <w:t>Okul yöneticileri, öğretmenlerin ölçme değerlendirme aşamasında bir çalışma yapmadıklarını belirtmişlerdir. Bu durumu ile ilgili okul yöneticilerinin “</w:t>
      </w:r>
      <w:r w:rsidRPr="00D3691B">
        <w:rPr>
          <w:i/>
          <w:iCs/>
        </w:rPr>
        <w:t>Bu öğrenciler sadece bazı derslerde başarılı olabiliyor. Resim müzik gibi. Onun dışındaki dersler her zayıf. Gerçi çok basit sorsanız da yapamaz bu çocuklar. İçlerinde iyi olan öğrenciler var onlar zaten gerekeni yapıp iyi notlarla geçiyorlar. Yapmayan öğretmen kesinlikle ilgilenmek istemiyordur. Öğretmenlerin zaten bu öğrencilere karşı olumsuz görüşleri çok fazla</w:t>
      </w:r>
      <w:r w:rsidRPr="00D3691B">
        <w:t>.” (Y6) görüşü ile düşük beklenti (f=2) içinde olduklarını, “</w:t>
      </w:r>
      <w:r w:rsidRPr="00D3691B">
        <w:rPr>
          <w:i/>
          <w:iCs/>
        </w:rPr>
        <w:t>Ölçme değerlendirme için illa sınavı beklememek gerek. Öğretmen sürekli ölçme değerlendirme yapar zaten. Bu öğrencileri de sınıf içindeki durumuna göre değerlendiriyorlardır mutlaka. Bu öğrenciler zaten başarılı olamıyorlar</w:t>
      </w:r>
      <w:r w:rsidRPr="00D3691B">
        <w:t xml:space="preserve">. </w:t>
      </w:r>
      <w:r w:rsidRPr="00D3691B">
        <w:rPr>
          <w:i/>
          <w:iCs/>
        </w:rPr>
        <w:t>Farklı bir çalışma yapmayan öğretmen ya uğraşmak ilgilenmek istemiyordur ya da yapabildiği kadar yapsın diyordur.”</w:t>
      </w:r>
      <w:r w:rsidRPr="00D3691B">
        <w:t xml:space="preserve"> (Y2) görüşünden yola çıkarak ilgisiz öğretmen (f=2) tutumu nedeniyle yapılmadığını veya “</w:t>
      </w:r>
      <w:r w:rsidRPr="00D3691B">
        <w:rPr>
          <w:i/>
          <w:iCs/>
        </w:rPr>
        <w:t>Yapılması gereken bu öğrencilere yönelik özel sınav hazırlamak fakat hazırlanmıyor. Bu öğrenciler kaybedilmiş öğrenciler. Sorun olmaması için de sözlü notu vererek sınıfı geçmesini sağlıyor</w:t>
      </w:r>
      <w:r w:rsidRPr="00D3691B">
        <w:t>.” (Y4) görüşünden yola çıkarak not yükseltme (f=1) yoluyla eğitim öğretim sürecine devam ettiklerini belirtmişlerdir. Y1 ise “</w:t>
      </w:r>
      <w:r w:rsidRPr="00D3691B">
        <w:rPr>
          <w:i/>
          <w:iCs/>
        </w:rPr>
        <w:t xml:space="preserve">Farklı çalışmalar yapılabilir. Öğretmenler ise bunu fazla yük olarak görüyor. Normalde </w:t>
      </w:r>
      <w:proofErr w:type="spellStart"/>
      <w:r w:rsidRPr="00D3691B">
        <w:rPr>
          <w:i/>
          <w:iCs/>
        </w:rPr>
        <w:t>BEP’li</w:t>
      </w:r>
      <w:proofErr w:type="spellEnd"/>
      <w:r w:rsidRPr="00D3691B">
        <w:rPr>
          <w:i/>
          <w:iCs/>
        </w:rPr>
        <w:t xml:space="preserve"> öğrenci için neler yapılıyorsa </w:t>
      </w:r>
      <w:r w:rsidRPr="00D3691B">
        <w:rPr>
          <w:i/>
          <w:iCs/>
        </w:rPr>
        <w:lastRenderedPageBreak/>
        <w:t>bu öğrencilere de yapılabilir. Fakat dil bilmeyenler uyum sınıfına gittiği için bu öğrenciler Türklerle eşit görülüyor.</w:t>
      </w:r>
      <w:r w:rsidRPr="00D3691B">
        <w:t>” şeklindeki görüşü ile eşitlik (f=1) ilkesine vurgu yapmıştır.</w:t>
      </w:r>
    </w:p>
    <w:p w14:paraId="2A1D1042" w14:textId="7C1DD4B1" w:rsidR="00AC18AA" w:rsidRPr="00D3691B" w:rsidRDefault="00AC18AA" w:rsidP="00A81E70">
      <w:pPr>
        <w:pStyle w:val="Balk3"/>
        <w:numPr>
          <w:ilvl w:val="0"/>
          <w:numId w:val="13"/>
        </w:numPr>
      </w:pPr>
      <w:r w:rsidRPr="00D3691B">
        <w:t>Eğitim Öğretim Sürecinde Yabancı Uyruklu Öğrencilerin Katılımı</w:t>
      </w:r>
    </w:p>
    <w:p w14:paraId="1CB5295E" w14:textId="6F188137" w:rsidR="00B862E0" w:rsidRPr="00D3691B" w:rsidRDefault="006B0DF5" w:rsidP="00C71C1B">
      <w:pPr>
        <w:jc w:val="both"/>
        <w:rPr>
          <w:rFonts w:cs="Times New Roman"/>
          <w:b/>
          <w:bCs/>
          <w:spacing w:val="2"/>
          <w:shd w:val="clear" w:color="auto" w:fill="FFFFFF"/>
        </w:rPr>
      </w:pPr>
      <w:r w:rsidRPr="00D3691B">
        <w:t xml:space="preserve">Araştırmanın </w:t>
      </w:r>
      <w:r w:rsidR="00F36BA0" w:rsidRPr="00D3691B">
        <w:t xml:space="preserve">ikinci </w:t>
      </w:r>
      <w:r w:rsidR="002D78F8" w:rsidRPr="00D3691B">
        <w:t xml:space="preserve">ve üçüncü </w:t>
      </w:r>
      <w:r w:rsidR="00F36BA0" w:rsidRPr="00D3691B">
        <w:t>aşamasında</w:t>
      </w:r>
      <w:r w:rsidR="00AC18AA" w:rsidRPr="00D3691B">
        <w:t>,</w:t>
      </w:r>
      <w:r w:rsidR="00F36BA0" w:rsidRPr="00D3691B">
        <w:t xml:space="preserve"> gözlem sonuçlarına göre oluşturulan </w:t>
      </w:r>
      <w:r w:rsidR="00AC18AA" w:rsidRPr="00D3691B">
        <w:t xml:space="preserve">anket </w:t>
      </w:r>
      <w:r w:rsidR="00F36BA0" w:rsidRPr="00D3691B">
        <w:t>formu ikinci grup katılımcılara</w:t>
      </w:r>
      <w:r w:rsidR="002D78F8" w:rsidRPr="00D3691B">
        <w:t>; oluşturulan yarı yapılandırılmış görüşme formu ise yöneticilere</w:t>
      </w:r>
      <w:r w:rsidR="00F36BA0" w:rsidRPr="00D3691B">
        <w:t xml:space="preserve"> uygulanmış ve elde edilen veriler</w:t>
      </w:r>
      <w:r w:rsidR="002D78F8" w:rsidRPr="00D3691B">
        <w:t>in</w:t>
      </w:r>
      <w:r w:rsidR="00F36BA0" w:rsidRPr="00D3691B">
        <w:t xml:space="preserve"> betimsel analiz</w:t>
      </w:r>
      <w:r w:rsidR="002D78F8" w:rsidRPr="00D3691B">
        <w:t>i</w:t>
      </w:r>
      <w:r w:rsidR="00F36BA0" w:rsidRPr="00D3691B">
        <w:t xml:space="preserve"> yapılarak </w:t>
      </w:r>
      <w:r w:rsidR="002D78F8" w:rsidRPr="00D3691B">
        <w:t xml:space="preserve">belirlenen temalar altında </w:t>
      </w:r>
      <w:r w:rsidR="00F36BA0" w:rsidRPr="00D3691B">
        <w:t>kodlar oluşturulmuştur.</w:t>
      </w:r>
      <w:r w:rsidR="002D78F8" w:rsidRPr="00D3691B">
        <w:t xml:space="preserve"> İlk </w:t>
      </w:r>
      <w:r w:rsidR="00A73E7F" w:rsidRPr="00D3691B">
        <w:t>olarak yabancı</w:t>
      </w:r>
      <w:r w:rsidR="00AD6100" w:rsidRPr="00D3691B">
        <w:rPr>
          <w:rFonts w:cs="Times New Roman"/>
          <w:spacing w:val="2"/>
          <w:shd w:val="clear" w:color="auto" w:fill="FFFFFF"/>
        </w:rPr>
        <w:t xml:space="preserve"> uyruklu öğrenciler ile yerel öğrencilerin aynı sınıfta eğitim öğretim sürecine katılması</w:t>
      </w:r>
      <w:r w:rsidR="002D78F8" w:rsidRPr="00D3691B">
        <w:rPr>
          <w:rFonts w:cs="Times New Roman"/>
          <w:spacing w:val="2"/>
          <w:shd w:val="clear" w:color="auto" w:fill="FFFFFF"/>
        </w:rPr>
        <w:t xml:space="preserve">na </w:t>
      </w:r>
      <w:r w:rsidR="00A73E7F" w:rsidRPr="00D3691B">
        <w:rPr>
          <w:rFonts w:cs="Times New Roman"/>
          <w:spacing w:val="2"/>
          <w:shd w:val="clear" w:color="auto" w:fill="FFFFFF"/>
        </w:rPr>
        <w:t>ilişkin öğretmen</w:t>
      </w:r>
      <w:r w:rsidR="002D78F8" w:rsidRPr="00D3691B">
        <w:rPr>
          <w:rFonts w:cs="Times New Roman"/>
          <w:spacing w:val="2"/>
          <w:shd w:val="clear" w:color="auto" w:fill="FFFFFF"/>
        </w:rPr>
        <w:t xml:space="preserve"> ve yönetici görüşleri</w:t>
      </w:r>
      <w:r w:rsidR="00F82EE0" w:rsidRPr="00D3691B">
        <w:rPr>
          <w:rFonts w:cs="Times New Roman"/>
          <w:spacing w:val="2"/>
          <w:shd w:val="clear" w:color="auto" w:fill="FFFFFF"/>
        </w:rPr>
        <w:t>ne ait alt temalar ve kodlar</w:t>
      </w:r>
      <w:r w:rsidR="00AD6100" w:rsidRPr="00D3691B">
        <w:rPr>
          <w:rFonts w:cs="Times New Roman"/>
          <w:spacing w:val="2"/>
          <w:shd w:val="clear" w:color="auto" w:fill="FFFFFF"/>
        </w:rPr>
        <w:t xml:space="preserve"> Tablo </w:t>
      </w:r>
      <w:r w:rsidR="00C76941" w:rsidRPr="00D3691B">
        <w:rPr>
          <w:rFonts w:cs="Times New Roman"/>
          <w:spacing w:val="2"/>
          <w:shd w:val="clear" w:color="auto" w:fill="FFFFFF"/>
        </w:rPr>
        <w:t>8</w:t>
      </w:r>
      <w:r w:rsidR="00AD6100" w:rsidRPr="00D3691B">
        <w:rPr>
          <w:rFonts w:cs="Times New Roman"/>
          <w:spacing w:val="2"/>
          <w:shd w:val="clear" w:color="auto" w:fill="FFFFFF"/>
        </w:rPr>
        <w:t>.’de verilmiştir.</w:t>
      </w:r>
    </w:p>
    <w:p w14:paraId="139BBE97" w14:textId="21F7CE99" w:rsidR="00936E89" w:rsidRPr="00D3691B" w:rsidRDefault="00F36BA0" w:rsidP="00F440EA">
      <w:pPr>
        <w:jc w:val="both"/>
        <w:rPr>
          <w:rFonts w:cs="Times New Roman"/>
          <w:spacing w:val="2"/>
          <w:shd w:val="clear" w:color="auto" w:fill="FFFFFF"/>
        </w:rPr>
      </w:pPr>
      <w:r w:rsidRPr="00D3691B">
        <w:rPr>
          <w:rFonts w:cs="Times New Roman"/>
          <w:b/>
          <w:bCs/>
          <w:spacing w:val="2"/>
          <w:shd w:val="clear" w:color="auto" w:fill="FFFFFF"/>
        </w:rPr>
        <w:t xml:space="preserve">Tablo </w:t>
      </w:r>
      <w:r w:rsidR="0059648A" w:rsidRPr="00D3691B">
        <w:rPr>
          <w:rFonts w:cs="Times New Roman"/>
          <w:b/>
          <w:bCs/>
          <w:spacing w:val="2"/>
          <w:shd w:val="clear" w:color="auto" w:fill="FFFFFF"/>
        </w:rPr>
        <w:t>8</w:t>
      </w:r>
      <w:r w:rsidRPr="00D3691B">
        <w:rPr>
          <w:rFonts w:cs="Times New Roman"/>
          <w:b/>
          <w:bCs/>
          <w:spacing w:val="2"/>
          <w:shd w:val="clear" w:color="auto" w:fill="FFFFFF"/>
        </w:rPr>
        <w:t xml:space="preserve">. </w:t>
      </w:r>
      <w:r w:rsidRPr="00D3691B">
        <w:rPr>
          <w:rFonts w:cs="Times New Roman"/>
          <w:spacing w:val="2"/>
          <w:shd w:val="clear" w:color="auto" w:fill="FFFFFF"/>
        </w:rPr>
        <w:t>Yabancı uyruklu öğrencilerin eğitim öğretim sürecine katılması</w:t>
      </w:r>
      <w:r w:rsidR="00B862E0" w:rsidRPr="00D3691B">
        <w:rPr>
          <w:rFonts w:cs="Times New Roman"/>
          <w:spacing w:val="2"/>
          <w:shd w:val="clear" w:color="auto" w:fill="FFFFFF"/>
        </w:rPr>
        <w:t>na ilişkin öğretmen ve yönetici görüşleri</w:t>
      </w:r>
    </w:p>
    <w:tbl>
      <w:tblPr>
        <w:tblStyle w:val="DzTablo2"/>
        <w:tblW w:w="9214" w:type="dxa"/>
        <w:tblLook w:val="04A0" w:firstRow="1" w:lastRow="0" w:firstColumn="1" w:lastColumn="0" w:noHBand="0" w:noVBand="1"/>
      </w:tblPr>
      <w:tblGrid>
        <w:gridCol w:w="2365"/>
        <w:gridCol w:w="1018"/>
        <w:gridCol w:w="1272"/>
        <w:gridCol w:w="590"/>
        <w:gridCol w:w="992"/>
        <w:gridCol w:w="1560"/>
        <w:gridCol w:w="1417"/>
      </w:tblGrid>
      <w:tr w:rsidR="00D3691B" w:rsidRPr="00D3691B" w14:paraId="7C266CEF" w14:textId="02BF0EFF" w:rsidTr="00963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Borders>
              <w:top w:val="single" w:sz="4" w:space="0" w:color="7F7F7F" w:themeColor="text1" w:themeTint="80"/>
            </w:tcBorders>
          </w:tcPr>
          <w:p w14:paraId="7B3652E8" w14:textId="5F3208AC" w:rsidR="00963ABF" w:rsidRPr="00D3691B" w:rsidRDefault="00963ABF" w:rsidP="000B2CB3">
            <w:pPr>
              <w:spacing w:line="240" w:lineRule="auto"/>
              <w:rPr>
                <w:rFonts w:cs="Times New Roman"/>
                <w:sz w:val="20"/>
                <w:szCs w:val="20"/>
              </w:rPr>
            </w:pPr>
          </w:p>
        </w:tc>
        <w:tc>
          <w:tcPr>
            <w:tcW w:w="1018" w:type="dxa"/>
            <w:tcBorders>
              <w:top w:val="single" w:sz="4" w:space="0" w:color="7F7F7F" w:themeColor="text1" w:themeTint="80"/>
              <w:bottom w:val="nil"/>
            </w:tcBorders>
          </w:tcPr>
          <w:p w14:paraId="6E178258" w14:textId="37965AD5" w:rsidR="00963ABF" w:rsidRPr="00D3691B" w:rsidRDefault="00963ABF" w:rsidP="000B2CB3">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862" w:type="dxa"/>
            <w:gridSpan w:val="2"/>
            <w:tcBorders>
              <w:top w:val="single" w:sz="4" w:space="0" w:color="7F7F7F" w:themeColor="text1" w:themeTint="80"/>
              <w:bottom w:val="nil"/>
            </w:tcBorders>
            <w:shd w:val="clear" w:color="auto" w:fill="auto"/>
          </w:tcPr>
          <w:p w14:paraId="1C7CD5E5" w14:textId="367A4B12" w:rsidR="00963ABF" w:rsidRPr="00D3691B" w:rsidRDefault="00963ABF" w:rsidP="00F440E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highlight w:val="yellow"/>
              </w:rPr>
            </w:pPr>
            <w:r w:rsidRPr="00D3691B">
              <w:rPr>
                <w:rFonts w:cs="Times New Roman"/>
                <w:i/>
                <w:iCs/>
                <w:sz w:val="20"/>
                <w:szCs w:val="20"/>
              </w:rPr>
              <w:t>Öğretmen</w:t>
            </w:r>
          </w:p>
        </w:tc>
        <w:tc>
          <w:tcPr>
            <w:tcW w:w="992" w:type="dxa"/>
            <w:tcBorders>
              <w:top w:val="single" w:sz="4" w:space="0" w:color="7F7F7F" w:themeColor="text1" w:themeTint="80"/>
            </w:tcBorders>
          </w:tcPr>
          <w:p w14:paraId="66F1C0EA" w14:textId="77777777" w:rsidR="00963ABF" w:rsidRPr="00D3691B" w:rsidRDefault="00963ABF" w:rsidP="00F440E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p>
        </w:tc>
        <w:tc>
          <w:tcPr>
            <w:tcW w:w="2977" w:type="dxa"/>
            <w:gridSpan w:val="2"/>
            <w:tcBorders>
              <w:top w:val="single" w:sz="4" w:space="0" w:color="7F7F7F" w:themeColor="text1" w:themeTint="80"/>
            </w:tcBorders>
          </w:tcPr>
          <w:p w14:paraId="76AEFFCF" w14:textId="051DE548" w:rsidR="00963ABF" w:rsidRPr="00D3691B" w:rsidRDefault="00963ABF" w:rsidP="00F440EA">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highlight w:val="yellow"/>
              </w:rPr>
            </w:pPr>
            <w:r w:rsidRPr="00D3691B">
              <w:rPr>
                <w:rFonts w:cs="Times New Roman"/>
                <w:i/>
                <w:iCs/>
                <w:sz w:val="20"/>
                <w:szCs w:val="20"/>
              </w:rPr>
              <w:t>Yönetici</w:t>
            </w:r>
          </w:p>
        </w:tc>
      </w:tr>
      <w:tr w:rsidR="00D3691B" w:rsidRPr="00D3691B" w14:paraId="5450224C" w14:textId="77777777" w:rsidTr="00963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14:paraId="7E50A326" w14:textId="1D83A207" w:rsidR="00963ABF" w:rsidRPr="00D3691B" w:rsidRDefault="00963ABF" w:rsidP="00B862E0">
            <w:pPr>
              <w:spacing w:line="240" w:lineRule="auto"/>
              <w:rPr>
                <w:rFonts w:cs="Times New Roman"/>
                <w:sz w:val="20"/>
                <w:szCs w:val="20"/>
              </w:rPr>
            </w:pPr>
            <w:bookmarkStart w:id="2" w:name="_Hlk50937022"/>
            <w:r w:rsidRPr="00D3691B">
              <w:rPr>
                <w:rFonts w:cs="Times New Roman"/>
                <w:sz w:val="20"/>
                <w:szCs w:val="20"/>
              </w:rPr>
              <w:t>Tema</w:t>
            </w:r>
          </w:p>
        </w:tc>
        <w:tc>
          <w:tcPr>
            <w:tcW w:w="1018" w:type="dxa"/>
            <w:tcBorders>
              <w:bottom w:val="nil"/>
            </w:tcBorders>
          </w:tcPr>
          <w:p w14:paraId="768FF7D7" w14:textId="5040DDE5"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Alt tema</w:t>
            </w:r>
          </w:p>
        </w:tc>
        <w:tc>
          <w:tcPr>
            <w:tcW w:w="1272" w:type="dxa"/>
            <w:tcBorders>
              <w:bottom w:val="nil"/>
            </w:tcBorders>
          </w:tcPr>
          <w:p w14:paraId="0C23E9DF" w14:textId="638D8B55"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 xml:space="preserve">Kod </w:t>
            </w:r>
          </w:p>
        </w:tc>
        <w:tc>
          <w:tcPr>
            <w:tcW w:w="590" w:type="dxa"/>
            <w:tcBorders>
              <w:bottom w:val="single" w:sz="4" w:space="0" w:color="auto"/>
            </w:tcBorders>
          </w:tcPr>
          <w:p w14:paraId="58CFBFBD" w14:textId="4827205C"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c>
          <w:tcPr>
            <w:tcW w:w="992" w:type="dxa"/>
            <w:tcBorders>
              <w:bottom w:val="single" w:sz="4" w:space="0" w:color="auto"/>
            </w:tcBorders>
          </w:tcPr>
          <w:p w14:paraId="277F3165" w14:textId="77777777"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1560" w:type="dxa"/>
            <w:tcBorders>
              <w:bottom w:val="single" w:sz="4" w:space="0" w:color="auto"/>
            </w:tcBorders>
          </w:tcPr>
          <w:p w14:paraId="35CAA47C" w14:textId="6382AEF7"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 xml:space="preserve">Kod </w:t>
            </w:r>
          </w:p>
        </w:tc>
        <w:tc>
          <w:tcPr>
            <w:tcW w:w="1417" w:type="dxa"/>
            <w:tcBorders>
              <w:bottom w:val="single" w:sz="4" w:space="0" w:color="auto"/>
            </w:tcBorders>
          </w:tcPr>
          <w:p w14:paraId="3A150AE7" w14:textId="44E939F8"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bookmarkEnd w:id="2"/>
      <w:tr w:rsidR="00D3691B" w:rsidRPr="00D3691B" w14:paraId="4E60A887" w14:textId="77777777" w:rsidTr="00936E89">
        <w:tc>
          <w:tcPr>
            <w:cnfStyle w:val="001000000000" w:firstRow="0" w:lastRow="0" w:firstColumn="1" w:lastColumn="0" w:oddVBand="0" w:evenVBand="0" w:oddHBand="0" w:evenHBand="0" w:firstRowFirstColumn="0" w:firstRowLastColumn="0" w:lastRowFirstColumn="0" w:lastRowLastColumn="0"/>
            <w:tcW w:w="2365" w:type="dxa"/>
            <w:vMerge w:val="restart"/>
            <w:tcBorders>
              <w:top w:val="single" w:sz="4" w:space="0" w:color="7F7F7F" w:themeColor="text1" w:themeTint="80"/>
            </w:tcBorders>
          </w:tcPr>
          <w:p w14:paraId="372FF902" w14:textId="67B409CE" w:rsidR="00963ABF" w:rsidRPr="00D3691B" w:rsidRDefault="00963ABF" w:rsidP="00B862E0">
            <w:pPr>
              <w:spacing w:line="240" w:lineRule="auto"/>
              <w:rPr>
                <w:rFonts w:cs="Times New Roman"/>
                <w:i/>
                <w:iCs/>
                <w:sz w:val="20"/>
                <w:szCs w:val="20"/>
              </w:rPr>
            </w:pPr>
            <w:r w:rsidRPr="00D3691B">
              <w:rPr>
                <w:rFonts w:cs="Times New Roman"/>
                <w:i/>
                <w:iCs/>
                <w:sz w:val="20"/>
                <w:szCs w:val="20"/>
              </w:rPr>
              <w:t>Yabancı uyruklu öğrencilerin sürece katılması</w:t>
            </w:r>
          </w:p>
        </w:tc>
        <w:tc>
          <w:tcPr>
            <w:tcW w:w="1018" w:type="dxa"/>
            <w:tcBorders>
              <w:top w:val="single" w:sz="4" w:space="0" w:color="7F7F7F" w:themeColor="text1" w:themeTint="80"/>
              <w:bottom w:val="nil"/>
            </w:tcBorders>
          </w:tcPr>
          <w:p w14:paraId="4670841D" w14:textId="5E46AC1D"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Olumlu</w:t>
            </w:r>
          </w:p>
        </w:tc>
        <w:tc>
          <w:tcPr>
            <w:tcW w:w="1272" w:type="dxa"/>
            <w:tcBorders>
              <w:top w:val="single" w:sz="4" w:space="0" w:color="7F7F7F" w:themeColor="text1" w:themeTint="80"/>
              <w:bottom w:val="single" w:sz="4" w:space="0" w:color="7F7F7F" w:themeColor="text1" w:themeTint="80"/>
            </w:tcBorders>
          </w:tcPr>
          <w:p w14:paraId="658923D3" w14:textId="77777777"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90" w:type="dxa"/>
            <w:tcBorders>
              <w:top w:val="single" w:sz="4" w:space="0" w:color="7F7F7F" w:themeColor="text1" w:themeTint="80"/>
              <w:bottom w:val="single" w:sz="4" w:space="0" w:color="7F7F7F" w:themeColor="text1" w:themeTint="80"/>
            </w:tcBorders>
          </w:tcPr>
          <w:p w14:paraId="593046F1" w14:textId="74FA9720"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1</w:t>
            </w:r>
            <w:r w:rsidR="00936E89" w:rsidRPr="00D3691B">
              <w:rPr>
                <w:rFonts w:cs="Times New Roman"/>
                <w:b/>
                <w:bCs/>
                <w:sz w:val="20"/>
                <w:szCs w:val="20"/>
              </w:rPr>
              <w:t>6</w:t>
            </w:r>
          </w:p>
        </w:tc>
        <w:tc>
          <w:tcPr>
            <w:tcW w:w="992" w:type="dxa"/>
            <w:tcBorders>
              <w:bottom w:val="single" w:sz="4" w:space="0" w:color="7F7F7F" w:themeColor="text1" w:themeTint="80"/>
            </w:tcBorders>
          </w:tcPr>
          <w:p w14:paraId="0F7454FE" w14:textId="6ABB20E9"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Olumlu</w:t>
            </w:r>
          </w:p>
        </w:tc>
        <w:tc>
          <w:tcPr>
            <w:tcW w:w="1560" w:type="dxa"/>
            <w:tcBorders>
              <w:bottom w:val="single" w:sz="4" w:space="0" w:color="7F7F7F" w:themeColor="text1" w:themeTint="80"/>
            </w:tcBorders>
          </w:tcPr>
          <w:p w14:paraId="2C1E7DF8" w14:textId="5596A63D"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417" w:type="dxa"/>
            <w:tcBorders>
              <w:bottom w:val="single" w:sz="4" w:space="0" w:color="7F7F7F" w:themeColor="text1" w:themeTint="80"/>
            </w:tcBorders>
          </w:tcPr>
          <w:p w14:paraId="28D35495" w14:textId="1337D2BD"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3</w:t>
            </w:r>
          </w:p>
        </w:tc>
      </w:tr>
      <w:tr w:rsidR="00D3691B" w:rsidRPr="00D3691B" w14:paraId="0B9354F5" w14:textId="3298AABA" w:rsidTr="00936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vMerge/>
          </w:tcPr>
          <w:p w14:paraId="64351DDE" w14:textId="68CBA634" w:rsidR="00963ABF" w:rsidRPr="00D3691B" w:rsidRDefault="00963ABF" w:rsidP="00B862E0">
            <w:pPr>
              <w:spacing w:line="240" w:lineRule="auto"/>
              <w:rPr>
                <w:rFonts w:cs="Times New Roman"/>
                <w:b w:val="0"/>
                <w:bCs w:val="0"/>
                <w:i/>
                <w:iCs/>
                <w:sz w:val="20"/>
                <w:szCs w:val="20"/>
              </w:rPr>
            </w:pPr>
          </w:p>
        </w:tc>
        <w:tc>
          <w:tcPr>
            <w:tcW w:w="1018" w:type="dxa"/>
            <w:tcBorders>
              <w:bottom w:val="nil"/>
            </w:tcBorders>
          </w:tcPr>
          <w:p w14:paraId="58CAB136" w14:textId="699D9AC0"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272" w:type="dxa"/>
            <w:tcBorders>
              <w:bottom w:val="nil"/>
            </w:tcBorders>
          </w:tcPr>
          <w:p w14:paraId="72FD45F2" w14:textId="7AAC8D34"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 xml:space="preserve">Entegrasyon/ Topluma uyum </w:t>
            </w:r>
          </w:p>
        </w:tc>
        <w:tc>
          <w:tcPr>
            <w:tcW w:w="590" w:type="dxa"/>
            <w:tcBorders>
              <w:bottom w:val="nil"/>
            </w:tcBorders>
          </w:tcPr>
          <w:p w14:paraId="7971533D" w14:textId="7C2FBFAD"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5</w:t>
            </w:r>
          </w:p>
        </w:tc>
        <w:tc>
          <w:tcPr>
            <w:tcW w:w="992" w:type="dxa"/>
            <w:tcBorders>
              <w:bottom w:val="nil"/>
            </w:tcBorders>
          </w:tcPr>
          <w:p w14:paraId="3941DBC1" w14:textId="77777777"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560" w:type="dxa"/>
            <w:tcBorders>
              <w:bottom w:val="nil"/>
            </w:tcBorders>
          </w:tcPr>
          <w:p w14:paraId="50CB3E70" w14:textId="3D160BFB"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Aile desteği</w:t>
            </w:r>
          </w:p>
        </w:tc>
        <w:tc>
          <w:tcPr>
            <w:tcW w:w="1417" w:type="dxa"/>
            <w:tcBorders>
              <w:bottom w:val="nil"/>
            </w:tcBorders>
          </w:tcPr>
          <w:p w14:paraId="25DA7C29" w14:textId="3C923343"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r>
      <w:tr w:rsidR="00D3691B" w:rsidRPr="00D3691B" w14:paraId="5B619ED9" w14:textId="49D9FB86" w:rsidTr="00936E89">
        <w:tc>
          <w:tcPr>
            <w:cnfStyle w:val="001000000000" w:firstRow="0" w:lastRow="0" w:firstColumn="1" w:lastColumn="0" w:oddVBand="0" w:evenVBand="0" w:oddHBand="0" w:evenHBand="0" w:firstRowFirstColumn="0" w:firstRowLastColumn="0" w:lastRowFirstColumn="0" w:lastRowLastColumn="0"/>
            <w:tcW w:w="2365" w:type="dxa"/>
            <w:vMerge/>
          </w:tcPr>
          <w:p w14:paraId="1B682E06" w14:textId="77777777" w:rsidR="00963ABF" w:rsidRPr="00D3691B" w:rsidRDefault="00963ABF" w:rsidP="00B862E0">
            <w:pPr>
              <w:spacing w:line="240" w:lineRule="auto"/>
              <w:rPr>
                <w:rFonts w:cs="Times New Roman"/>
                <w:sz w:val="20"/>
                <w:szCs w:val="20"/>
              </w:rPr>
            </w:pPr>
          </w:p>
        </w:tc>
        <w:tc>
          <w:tcPr>
            <w:tcW w:w="1018" w:type="dxa"/>
            <w:tcBorders>
              <w:top w:val="nil"/>
              <w:bottom w:val="nil"/>
            </w:tcBorders>
          </w:tcPr>
          <w:p w14:paraId="5009517F" w14:textId="497B5491"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272" w:type="dxa"/>
            <w:tcBorders>
              <w:top w:val="nil"/>
              <w:bottom w:val="nil"/>
            </w:tcBorders>
          </w:tcPr>
          <w:p w14:paraId="10884B15" w14:textId="5DD1399C"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 xml:space="preserve">Eğitim hakkı </w:t>
            </w:r>
          </w:p>
        </w:tc>
        <w:tc>
          <w:tcPr>
            <w:tcW w:w="590" w:type="dxa"/>
            <w:tcBorders>
              <w:top w:val="nil"/>
              <w:bottom w:val="nil"/>
            </w:tcBorders>
          </w:tcPr>
          <w:p w14:paraId="57B52537" w14:textId="5FCAE399"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4</w:t>
            </w:r>
          </w:p>
        </w:tc>
        <w:tc>
          <w:tcPr>
            <w:tcW w:w="992" w:type="dxa"/>
            <w:tcBorders>
              <w:top w:val="nil"/>
              <w:bottom w:val="nil"/>
            </w:tcBorders>
          </w:tcPr>
          <w:p w14:paraId="24422EDA" w14:textId="77777777"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nil"/>
              <w:bottom w:val="nil"/>
            </w:tcBorders>
          </w:tcPr>
          <w:p w14:paraId="17FA43D9" w14:textId="11D665EB"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Disiplin</w:t>
            </w:r>
          </w:p>
        </w:tc>
        <w:tc>
          <w:tcPr>
            <w:tcW w:w="1417" w:type="dxa"/>
            <w:tcBorders>
              <w:top w:val="nil"/>
              <w:bottom w:val="nil"/>
            </w:tcBorders>
          </w:tcPr>
          <w:p w14:paraId="4A931A39" w14:textId="3BB0B718"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48F8D6C7" w14:textId="0861CEAF" w:rsidTr="00936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vMerge/>
          </w:tcPr>
          <w:p w14:paraId="3415F723" w14:textId="77777777" w:rsidR="00963ABF" w:rsidRPr="00D3691B" w:rsidRDefault="00963ABF" w:rsidP="00B862E0">
            <w:pPr>
              <w:spacing w:line="240" w:lineRule="auto"/>
              <w:rPr>
                <w:rFonts w:cs="Times New Roman"/>
                <w:sz w:val="20"/>
                <w:szCs w:val="20"/>
              </w:rPr>
            </w:pPr>
          </w:p>
        </w:tc>
        <w:tc>
          <w:tcPr>
            <w:tcW w:w="1018" w:type="dxa"/>
            <w:tcBorders>
              <w:top w:val="nil"/>
              <w:bottom w:val="nil"/>
            </w:tcBorders>
          </w:tcPr>
          <w:p w14:paraId="4B17CBF0" w14:textId="06BA4C83"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272" w:type="dxa"/>
            <w:tcBorders>
              <w:top w:val="nil"/>
              <w:bottom w:val="nil"/>
            </w:tcBorders>
          </w:tcPr>
          <w:p w14:paraId="6AF79F9C" w14:textId="547206F8"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Kararsız</w:t>
            </w:r>
          </w:p>
        </w:tc>
        <w:tc>
          <w:tcPr>
            <w:tcW w:w="590" w:type="dxa"/>
            <w:tcBorders>
              <w:top w:val="nil"/>
              <w:bottom w:val="nil"/>
            </w:tcBorders>
          </w:tcPr>
          <w:p w14:paraId="38B31351" w14:textId="2424BFED"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3</w:t>
            </w:r>
          </w:p>
        </w:tc>
        <w:tc>
          <w:tcPr>
            <w:tcW w:w="992" w:type="dxa"/>
            <w:tcBorders>
              <w:top w:val="nil"/>
              <w:bottom w:val="nil"/>
            </w:tcBorders>
          </w:tcPr>
          <w:p w14:paraId="5CF4D6FB" w14:textId="77777777" w:rsidR="00963ABF" w:rsidRPr="00D3691B" w:rsidDel="000B2CB3"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560" w:type="dxa"/>
            <w:tcBorders>
              <w:top w:val="nil"/>
              <w:bottom w:val="nil"/>
            </w:tcBorders>
          </w:tcPr>
          <w:p w14:paraId="47FED683" w14:textId="1A0C17AC" w:rsidR="00963ABF" w:rsidRPr="00D3691B" w:rsidDel="000B2CB3"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17" w:type="dxa"/>
            <w:tcBorders>
              <w:top w:val="nil"/>
              <w:bottom w:val="nil"/>
            </w:tcBorders>
          </w:tcPr>
          <w:p w14:paraId="2B42B81D" w14:textId="7709A4A9" w:rsidR="00963ABF" w:rsidRPr="00D3691B" w:rsidDel="000B2CB3"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497E1F95" w14:textId="399DEE47" w:rsidTr="00936E89">
        <w:tc>
          <w:tcPr>
            <w:cnfStyle w:val="001000000000" w:firstRow="0" w:lastRow="0" w:firstColumn="1" w:lastColumn="0" w:oddVBand="0" w:evenVBand="0" w:oddHBand="0" w:evenHBand="0" w:firstRowFirstColumn="0" w:firstRowLastColumn="0" w:lastRowFirstColumn="0" w:lastRowLastColumn="0"/>
            <w:tcW w:w="2365" w:type="dxa"/>
            <w:vMerge/>
          </w:tcPr>
          <w:p w14:paraId="55C01977" w14:textId="77777777" w:rsidR="00963ABF" w:rsidRPr="00D3691B" w:rsidRDefault="00963ABF" w:rsidP="00B862E0">
            <w:pPr>
              <w:spacing w:line="240" w:lineRule="auto"/>
              <w:rPr>
                <w:rFonts w:cs="Times New Roman"/>
                <w:sz w:val="20"/>
                <w:szCs w:val="20"/>
              </w:rPr>
            </w:pPr>
          </w:p>
        </w:tc>
        <w:tc>
          <w:tcPr>
            <w:tcW w:w="1018" w:type="dxa"/>
            <w:tcBorders>
              <w:top w:val="nil"/>
            </w:tcBorders>
          </w:tcPr>
          <w:p w14:paraId="35BA2CCD" w14:textId="0718995C"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272" w:type="dxa"/>
            <w:tcBorders>
              <w:top w:val="nil"/>
              <w:bottom w:val="single" w:sz="4" w:space="0" w:color="7F7F7F" w:themeColor="text1" w:themeTint="80"/>
            </w:tcBorders>
          </w:tcPr>
          <w:p w14:paraId="42557716" w14:textId="7864F759"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Empati</w:t>
            </w:r>
          </w:p>
        </w:tc>
        <w:tc>
          <w:tcPr>
            <w:tcW w:w="590" w:type="dxa"/>
            <w:tcBorders>
              <w:top w:val="nil"/>
              <w:bottom w:val="single" w:sz="4" w:space="0" w:color="7F7F7F" w:themeColor="text1" w:themeTint="80"/>
            </w:tcBorders>
          </w:tcPr>
          <w:p w14:paraId="63C64CD3" w14:textId="27C1BEA9"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c>
          <w:tcPr>
            <w:tcW w:w="992" w:type="dxa"/>
            <w:tcBorders>
              <w:top w:val="nil"/>
              <w:bottom w:val="single" w:sz="4" w:space="0" w:color="7F7F7F" w:themeColor="text1" w:themeTint="80"/>
            </w:tcBorders>
          </w:tcPr>
          <w:p w14:paraId="66408B11" w14:textId="77777777"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nil"/>
              <w:bottom w:val="single" w:sz="4" w:space="0" w:color="7F7F7F" w:themeColor="text1" w:themeTint="80"/>
            </w:tcBorders>
          </w:tcPr>
          <w:p w14:paraId="1F67E9CE" w14:textId="37E84F8C"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417" w:type="dxa"/>
            <w:tcBorders>
              <w:top w:val="nil"/>
              <w:bottom w:val="single" w:sz="4" w:space="0" w:color="7F7F7F" w:themeColor="text1" w:themeTint="80"/>
            </w:tcBorders>
          </w:tcPr>
          <w:p w14:paraId="7ACAE70A" w14:textId="167847D1"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002F9AE1" w14:textId="77777777" w:rsidTr="00936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vMerge/>
          </w:tcPr>
          <w:p w14:paraId="3195F6C3" w14:textId="77777777" w:rsidR="00963ABF" w:rsidRPr="00D3691B" w:rsidRDefault="00963ABF" w:rsidP="00B862E0">
            <w:pPr>
              <w:spacing w:line="240" w:lineRule="auto"/>
              <w:rPr>
                <w:rFonts w:cs="Times New Roman"/>
                <w:sz w:val="20"/>
                <w:szCs w:val="20"/>
              </w:rPr>
            </w:pPr>
          </w:p>
        </w:tc>
        <w:tc>
          <w:tcPr>
            <w:tcW w:w="1018" w:type="dxa"/>
            <w:tcBorders>
              <w:bottom w:val="nil"/>
            </w:tcBorders>
          </w:tcPr>
          <w:p w14:paraId="612869B5" w14:textId="53349AF9"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Olumsuz</w:t>
            </w:r>
          </w:p>
        </w:tc>
        <w:tc>
          <w:tcPr>
            <w:tcW w:w="1272" w:type="dxa"/>
          </w:tcPr>
          <w:p w14:paraId="666C40E8" w14:textId="77777777"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90" w:type="dxa"/>
          </w:tcPr>
          <w:p w14:paraId="620303A8" w14:textId="7D876921"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8</w:t>
            </w:r>
          </w:p>
        </w:tc>
        <w:tc>
          <w:tcPr>
            <w:tcW w:w="992" w:type="dxa"/>
          </w:tcPr>
          <w:p w14:paraId="28B03C25" w14:textId="7D580901"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Olumsuz</w:t>
            </w:r>
          </w:p>
        </w:tc>
        <w:tc>
          <w:tcPr>
            <w:tcW w:w="1560" w:type="dxa"/>
          </w:tcPr>
          <w:p w14:paraId="0C001170" w14:textId="7309E129"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17" w:type="dxa"/>
          </w:tcPr>
          <w:p w14:paraId="79A9BFCA" w14:textId="355E6739"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3</w:t>
            </w:r>
          </w:p>
        </w:tc>
      </w:tr>
      <w:tr w:rsidR="00D3691B" w:rsidRPr="00D3691B" w14:paraId="4E3E3E2D" w14:textId="550E7540" w:rsidTr="00936E89">
        <w:tc>
          <w:tcPr>
            <w:cnfStyle w:val="001000000000" w:firstRow="0" w:lastRow="0" w:firstColumn="1" w:lastColumn="0" w:oddVBand="0" w:evenVBand="0" w:oddHBand="0" w:evenHBand="0" w:firstRowFirstColumn="0" w:firstRowLastColumn="0" w:lastRowFirstColumn="0" w:lastRowLastColumn="0"/>
            <w:tcW w:w="2365" w:type="dxa"/>
            <w:vMerge/>
          </w:tcPr>
          <w:p w14:paraId="54AD4BB3" w14:textId="77777777" w:rsidR="00963ABF" w:rsidRPr="00D3691B" w:rsidRDefault="00963ABF" w:rsidP="00B862E0">
            <w:pPr>
              <w:spacing w:line="240" w:lineRule="auto"/>
              <w:rPr>
                <w:rFonts w:cs="Times New Roman"/>
                <w:sz w:val="20"/>
                <w:szCs w:val="20"/>
              </w:rPr>
            </w:pPr>
          </w:p>
        </w:tc>
        <w:tc>
          <w:tcPr>
            <w:tcW w:w="1018" w:type="dxa"/>
            <w:tcBorders>
              <w:top w:val="single" w:sz="4" w:space="0" w:color="7F7F7F" w:themeColor="text1" w:themeTint="80"/>
              <w:bottom w:val="nil"/>
            </w:tcBorders>
          </w:tcPr>
          <w:p w14:paraId="068E644F" w14:textId="74ED6B27"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272" w:type="dxa"/>
            <w:tcBorders>
              <w:top w:val="single" w:sz="4" w:space="0" w:color="7F7F7F" w:themeColor="text1" w:themeTint="80"/>
              <w:bottom w:val="nil"/>
            </w:tcBorders>
          </w:tcPr>
          <w:p w14:paraId="1FAAE1A0" w14:textId="2D37BADC" w:rsidR="00963ABF" w:rsidRPr="00D3691B" w:rsidRDefault="00936E89"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 xml:space="preserve">Eğitim zamanı </w:t>
            </w:r>
          </w:p>
        </w:tc>
        <w:tc>
          <w:tcPr>
            <w:tcW w:w="590" w:type="dxa"/>
            <w:tcBorders>
              <w:top w:val="single" w:sz="4" w:space="0" w:color="7F7F7F" w:themeColor="text1" w:themeTint="80"/>
              <w:bottom w:val="nil"/>
            </w:tcBorders>
          </w:tcPr>
          <w:p w14:paraId="799E7011" w14:textId="4AC0843A" w:rsidR="00963ABF" w:rsidRPr="00D3691B" w:rsidRDefault="00936E89"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3</w:t>
            </w:r>
          </w:p>
        </w:tc>
        <w:tc>
          <w:tcPr>
            <w:tcW w:w="992" w:type="dxa"/>
            <w:tcBorders>
              <w:top w:val="single" w:sz="4" w:space="0" w:color="7F7F7F" w:themeColor="text1" w:themeTint="80"/>
              <w:bottom w:val="nil"/>
            </w:tcBorders>
          </w:tcPr>
          <w:p w14:paraId="629BDC7F" w14:textId="77777777"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single" w:sz="4" w:space="0" w:color="7F7F7F" w:themeColor="text1" w:themeTint="80"/>
              <w:bottom w:val="nil"/>
            </w:tcBorders>
          </w:tcPr>
          <w:p w14:paraId="2A4A71AE" w14:textId="552409E1"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sz w:val="20"/>
                <w:szCs w:val="20"/>
              </w:rPr>
              <w:t>Dil sorunu</w:t>
            </w:r>
          </w:p>
        </w:tc>
        <w:tc>
          <w:tcPr>
            <w:tcW w:w="1417" w:type="dxa"/>
            <w:tcBorders>
              <w:top w:val="single" w:sz="4" w:space="0" w:color="7F7F7F" w:themeColor="text1" w:themeTint="80"/>
              <w:bottom w:val="nil"/>
            </w:tcBorders>
          </w:tcPr>
          <w:p w14:paraId="26B4F397" w14:textId="4FAF3402"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sz w:val="20"/>
                <w:szCs w:val="20"/>
              </w:rPr>
              <w:t>2</w:t>
            </w:r>
          </w:p>
        </w:tc>
      </w:tr>
      <w:tr w:rsidR="00D3691B" w:rsidRPr="00D3691B" w14:paraId="00B21D2B" w14:textId="06F1AB72" w:rsidTr="00936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vMerge/>
          </w:tcPr>
          <w:p w14:paraId="44E69A75" w14:textId="77777777" w:rsidR="00963ABF" w:rsidRPr="00D3691B" w:rsidRDefault="00963ABF" w:rsidP="00B862E0">
            <w:pPr>
              <w:spacing w:line="240" w:lineRule="auto"/>
              <w:rPr>
                <w:rFonts w:cs="Times New Roman"/>
                <w:sz w:val="20"/>
                <w:szCs w:val="20"/>
              </w:rPr>
            </w:pPr>
          </w:p>
        </w:tc>
        <w:tc>
          <w:tcPr>
            <w:tcW w:w="1018" w:type="dxa"/>
            <w:tcBorders>
              <w:top w:val="nil"/>
              <w:bottom w:val="nil"/>
            </w:tcBorders>
          </w:tcPr>
          <w:p w14:paraId="7C7913CC" w14:textId="0ECF61C6"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272" w:type="dxa"/>
            <w:tcBorders>
              <w:top w:val="nil"/>
              <w:bottom w:val="nil"/>
            </w:tcBorders>
          </w:tcPr>
          <w:p w14:paraId="4BF96E39" w14:textId="77777777"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Ön yargı</w:t>
            </w:r>
          </w:p>
        </w:tc>
        <w:tc>
          <w:tcPr>
            <w:tcW w:w="590" w:type="dxa"/>
            <w:tcBorders>
              <w:top w:val="nil"/>
              <w:bottom w:val="nil"/>
            </w:tcBorders>
          </w:tcPr>
          <w:p w14:paraId="3B066DE1" w14:textId="77777777"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3</w:t>
            </w:r>
          </w:p>
        </w:tc>
        <w:tc>
          <w:tcPr>
            <w:tcW w:w="992" w:type="dxa"/>
            <w:tcBorders>
              <w:top w:val="nil"/>
              <w:bottom w:val="nil"/>
            </w:tcBorders>
          </w:tcPr>
          <w:p w14:paraId="53C1F870" w14:textId="77777777"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560" w:type="dxa"/>
            <w:tcBorders>
              <w:top w:val="nil"/>
              <w:bottom w:val="nil"/>
            </w:tcBorders>
          </w:tcPr>
          <w:p w14:paraId="384C15E1" w14:textId="1066D339"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Disiplin</w:t>
            </w:r>
          </w:p>
        </w:tc>
        <w:tc>
          <w:tcPr>
            <w:tcW w:w="1417" w:type="dxa"/>
            <w:tcBorders>
              <w:top w:val="nil"/>
              <w:bottom w:val="nil"/>
            </w:tcBorders>
          </w:tcPr>
          <w:p w14:paraId="004AE1C0" w14:textId="1B839728" w:rsidR="00963ABF" w:rsidRPr="00D3691B" w:rsidRDefault="00963ABF" w:rsidP="00B862E0">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3CABD2D7" w14:textId="53C3321B" w:rsidTr="00936E89">
        <w:tc>
          <w:tcPr>
            <w:cnfStyle w:val="001000000000" w:firstRow="0" w:lastRow="0" w:firstColumn="1" w:lastColumn="0" w:oddVBand="0" w:evenVBand="0" w:oddHBand="0" w:evenHBand="0" w:firstRowFirstColumn="0" w:firstRowLastColumn="0" w:lastRowFirstColumn="0" w:lastRowLastColumn="0"/>
            <w:tcW w:w="2365" w:type="dxa"/>
            <w:vMerge/>
          </w:tcPr>
          <w:p w14:paraId="36CF6160" w14:textId="77777777" w:rsidR="00963ABF" w:rsidRPr="00D3691B" w:rsidRDefault="00963ABF" w:rsidP="00B862E0">
            <w:pPr>
              <w:spacing w:line="240" w:lineRule="auto"/>
              <w:rPr>
                <w:rFonts w:cs="Times New Roman"/>
                <w:sz w:val="20"/>
                <w:szCs w:val="20"/>
              </w:rPr>
            </w:pPr>
          </w:p>
        </w:tc>
        <w:tc>
          <w:tcPr>
            <w:tcW w:w="1018" w:type="dxa"/>
            <w:tcBorders>
              <w:top w:val="nil"/>
            </w:tcBorders>
          </w:tcPr>
          <w:p w14:paraId="4C15B896" w14:textId="5DC056D0"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272" w:type="dxa"/>
            <w:tcBorders>
              <w:top w:val="nil"/>
              <w:bottom w:val="single" w:sz="4" w:space="0" w:color="7F7F7F" w:themeColor="text1" w:themeTint="80"/>
            </w:tcBorders>
          </w:tcPr>
          <w:p w14:paraId="785734A5" w14:textId="4E085B5E" w:rsidR="00963ABF" w:rsidRPr="00D3691B" w:rsidRDefault="00936E89"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Eğitim yeri</w:t>
            </w:r>
          </w:p>
        </w:tc>
        <w:tc>
          <w:tcPr>
            <w:tcW w:w="590" w:type="dxa"/>
            <w:tcBorders>
              <w:top w:val="nil"/>
              <w:bottom w:val="single" w:sz="4" w:space="0" w:color="7F7F7F" w:themeColor="text1" w:themeTint="80"/>
            </w:tcBorders>
          </w:tcPr>
          <w:p w14:paraId="448BA7A9" w14:textId="70D2FC91" w:rsidR="00963ABF" w:rsidRPr="00D3691B" w:rsidRDefault="00936E89"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c>
          <w:tcPr>
            <w:tcW w:w="992" w:type="dxa"/>
            <w:tcBorders>
              <w:top w:val="nil"/>
              <w:bottom w:val="single" w:sz="4" w:space="0" w:color="7F7F7F" w:themeColor="text1" w:themeTint="80"/>
            </w:tcBorders>
          </w:tcPr>
          <w:p w14:paraId="5D067FAD" w14:textId="77777777"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nil"/>
              <w:bottom w:val="single" w:sz="4" w:space="0" w:color="7F7F7F" w:themeColor="text1" w:themeTint="80"/>
            </w:tcBorders>
          </w:tcPr>
          <w:p w14:paraId="6C4786AA" w14:textId="5364CC82"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Topluma uyum</w:t>
            </w:r>
          </w:p>
        </w:tc>
        <w:tc>
          <w:tcPr>
            <w:tcW w:w="1417" w:type="dxa"/>
            <w:tcBorders>
              <w:top w:val="nil"/>
              <w:bottom w:val="single" w:sz="4" w:space="0" w:color="7F7F7F" w:themeColor="text1" w:themeTint="80"/>
            </w:tcBorders>
          </w:tcPr>
          <w:p w14:paraId="026607DC" w14:textId="2101F80C" w:rsidR="00963ABF" w:rsidRPr="00D3691B" w:rsidRDefault="00963ABF" w:rsidP="00B862E0">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bl>
    <w:p w14:paraId="0ED2A881" w14:textId="653031B9" w:rsidR="00C71C1B" w:rsidRPr="00D3691B" w:rsidRDefault="00873F8C" w:rsidP="00C71C1B">
      <w:pPr>
        <w:spacing w:before="240"/>
        <w:ind w:firstLine="708"/>
        <w:jc w:val="both"/>
        <w:rPr>
          <w:rFonts w:cs="Times New Roman"/>
          <w:spacing w:val="2"/>
          <w:shd w:val="clear" w:color="auto" w:fill="FFFFFF"/>
        </w:rPr>
      </w:pPr>
      <w:r w:rsidRPr="00D3691B">
        <w:rPr>
          <w:rFonts w:cs="Times New Roman"/>
          <w:spacing w:val="2"/>
          <w:shd w:val="clear" w:color="auto" w:fill="FFFFFF"/>
        </w:rPr>
        <w:t>Yabancı uyruklu öğrencilerin yerel öğrencilerle birlikte sürece katılmaları konusuna araştırmaya katılan öğretmenlerin büyük çoğunluğunun</w:t>
      </w:r>
      <w:r w:rsidR="00F36BA0" w:rsidRPr="00D3691B">
        <w:rPr>
          <w:rFonts w:cs="Times New Roman"/>
          <w:spacing w:val="2"/>
          <w:shd w:val="clear" w:color="auto" w:fill="FFFFFF"/>
        </w:rPr>
        <w:t xml:space="preserve"> olumlu (f=16) </w:t>
      </w:r>
      <w:r w:rsidR="00F82EE0" w:rsidRPr="00D3691B">
        <w:rPr>
          <w:rFonts w:cs="Times New Roman"/>
          <w:spacing w:val="2"/>
          <w:shd w:val="clear" w:color="auto" w:fill="FFFFFF"/>
        </w:rPr>
        <w:t>yaklaştığı</w:t>
      </w:r>
      <w:r w:rsidRPr="00D3691B">
        <w:rPr>
          <w:rFonts w:cs="Times New Roman"/>
          <w:spacing w:val="2"/>
          <w:shd w:val="clear" w:color="auto" w:fill="FFFFFF"/>
        </w:rPr>
        <w:t xml:space="preserve">, bazılarının </w:t>
      </w:r>
      <w:r w:rsidR="00DC6DE7" w:rsidRPr="00D3691B">
        <w:rPr>
          <w:rFonts w:cs="Times New Roman"/>
          <w:spacing w:val="2"/>
          <w:shd w:val="clear" w:color="auto" w:fill="FFFFFF"/>
        </w:rPr>
        <w:t>ise olumsuz</w:t>
      </w:r>
      <w:r w:rsidR="00F36BA0" w:rsidRPr="00D3691B">
        <w:rPr>
          <w:rFonts w:cs="Times New Roman"/>
          <w:spacing w:val="2"/>
          <w:shd w:val="clear" w:color="auto" w:fill="FFFFFF"/>
        </w:rPr>
        <w:t xml:space="preserve"> (f=8) </w:t>
      </w:r>
      <w:r w:rsidRPr="00D3691B">
        <w:rPr>
          <w:rFonts w:cs="Times New Roman"/>
          <w:spacing w:val="2"/>
          <w:shd w:val="clear" w:color="auto" w:fill="FFFFFF"/>
        </w:rPr>
        <w:t xml:space="preserve">yargılara sahip oldukları anlaşılmaktadır. </w:t>
      </w:r>
      <w:r w:rsidR="00F36BA0" w:rsidRPr="00D3691B">
        <w:rPr>
          <w:rFonts w:cs="Times New Roman"/>
          <w:spacing w:val="2"/>
          <w:shd w:val="clear" w:color="auto" w:fill="FFFFFF"/>
        </w:rPr>
        <w:t xml:space="preserve">Olumlu </w:t>
      </w:r>
      <w:r w:rsidRPr="00D3691B">
        <w:rPr>
          <w:rFonts w:cs="Times New Roman"/>
          <w:spacing w:val="2"/>
          <w:shd w:val="clear" w:color="auto" w:fill="FFFFFF"/>
        </w:rPr>
        <w:t>yargılara sahip olan öğretmenlerden bazılarının bu öğrenciler</w:t>
      </w:r>
      <w:r w:rsidR="00C71C1B" w:rsidRPr="00D3691B">
        <w:rPr>
          <w:rFonts w:cs="Times New Roman"/>
          <w:spacing w:val="2"/>
          <w:shd w:val="clear" w:color="auto" w:fill="FFFFFF"/>
        </w:rPr>
        <w:t>e yönelik empati geliştirdiği ve durumun eğitim hakkı kapsamında değerlendirilmesinin</w:t>
      </w:r>
      <w:r w:rsidRPr="00D3691B">
        <w:rPr>
          <w:rFonts w:cs="Times New Roman"/>
          <w:spacing w:val="2"/>
          <w:shd w:val="clear" w:color="auto" w:fill="FFFFFF"/>
        </w:rPr>
        <w:t xml:space="preserve"> gerekli olduğunu belirtmişlerdir. Bu konuda Ö4 “</w:t>
      </w:r>
      <w:r w:rsidRPr="00D3691B">
        <w:rPr>
          <w:rFonts w:cs="Times New Roman"/>
          <w:i/>
          <w:iCs/>
          <w:spacing w:val="2"/>
          <w:shd w:val="clear" w:color="auto" w:fill="FFFFFF"/>
        </w:rPr>
        <w:t xml:space="preserve">Bıktım artık bu öğrencilerin ayrıştırılmasından onlar da insan onlar da bizim gibi. Tabi ki bizim öğrencilerle birlikte derse </w:t>
      </w:r>
      <w:r w:rsidR="00DC6DE7" w:rsidRPr="00D3691B">
        <w:rPr>
          <w:rFonts w:cs="Times New Roman"/>
          <w:i/>
          <w:iCs/>
          <w:spacing w:val="2"/>
          <w:shd w:val="clear" w:color="auto" w:fill="FFFFFF"/>
        </w:rPr>
        <w:t>girecekler</w:t>
      </w:r>
      <w:r w:rsidR="00DC6DE7" w:rsidRPr="00D3691B">
        <w:rPr>
          <w:rFonts w:cs="Times New Roman"/>
          <w:spacing w:val="2"/>
          <w:shd w:val="clear" w:color="auto" w:fill="FFFFFF"/>
        </w:rPr>
        <w:t>” şeklinde</w:t>
      </w:r>
      <w:r w:rsidR="00C71C1B" w:rsidRPr="00D3691B">
        <w:rPr>
          <w:rFonts w:cs="Times New Roman"/>
          <w:spacing w:val="2"/>
          <w:shd w:val="clear" w:color="auto" w:fill="FFFFFF"/>
        </w:rPr>
        <w:t xml:space="preserve">, Ö9 da </w:t>
      </w:r>
      <w:r w:rsidRPr="00D3691B">
        <w:rPr>
          <w:rFonts w:cs="Times New Roman"/>
          <w:spacing w:val="2"/>
          <w:shd w:val="clear" w:color="auto" w:fill="FFFFFF"/>
        </w:rPr>
        <w:t>“</w:t>
      </w:r>
      <w:r w:rsidRPr="00D3691B">
        <w:rPr>
          <w:rFonts w:cs="Times New Roman"/>
          <w:i/>
          <w:iCs/>
          <w:spacing w:val="2"/>
          <w:shd w:val="clear" w:color="auto" w:fill="FFFFFF"/>
        </w:rPr>
        <w:t>Her çocuğun eğitim hakkı vardır bu çocuklar da bu hakkı almak için geliyorlar</w:t>
      </w:r>
      <w:r w:rsidRPr="00D3691B">
        <w:rPr>
          <w:rFonts w:cs="Times New Roman"/>
          <w:spacing w:val="2"/>
          <w:shd w:val="clear" w:color="auto" w:fill="FFFFFF"/>
        </w:rPr>
        <w:t>” diyerek görüşünü açıklamışlardır. Ancak bu öğrencilerin sürece katıldıkları yer ve zaman konusunda görüş bildiren bazı öğretmenler de olumsuz yargılarını dile getirmişlerdir. Örneğin Ö7 “</w:t>
      </w:r>
      <w:r w:rsidRPr="00D3691B">
        <w:rPr>
          <w:rFonts w:cs="Times New Roman"/>
          <w:i/>
          <w:iCs/>
          <w:spacing w:val="2"/>
          <w:shd w:val="clear" w:color="auto" w:fill="FFFFFF"/>
        </w:rPr>
        <w:t>Bu öğrencilerin sınır kapılarına yakın yerlerde eğitim görmesi bence daha mantıklı. Bizim öğrencilerle karıştırılmamalılar. Her türlü kötü alışkanlığı kapıyor bizimkiler</w:t>
      </w:r>
      <w:r w:rsidRPr="00D3691B">
        <w:rPr>
          <w:rFonts w:cs="Times New Roman"/>
          <w:spacing w:val="2"/>
          <w:shd w:val="clear" w:color="auto" w:fill="FFFFFF"/>
        </w:rPr>
        <w:t xml:space="preserve">” </w:t>
      </w:r>
      <w:r w:rsidR="00C71C1B" w:rsidRPr="00D3691B">
        <w:rPr>
          <w:rFonts w:cs="Times New Roman"/>
          <w:spacing w:val="2"/>
          <w:shd w:val="clear" w:color="auto" w:fill="FFFFFF"/>
        </w:rPr>
        <w:t>diyerek öğrencilerin etkileşimde bulunarak kötü alışkanlıklarının aktarılmaması için belirli bir bölgeyi işaret etmiş</w:t>
      </w:r>
      <w:r w:rsidR="00F82EE0" w:rsidRPr="00D3691B">
        <w:rPr>
          <w:rFonts w:cs="Times New Roman"/>
          <w:spacing w:val="2"/>
          <w:shd w:val="clear" w:color="auto" w:fill="FFFFFF"/>
        </w:rPr>
        <w:t>tir.</w:t>
      </w:r>
      <w:r w:rsidR="00C71C1B" w:rsidRPr="00D3691B">
        <w:rPr>
          <w:rFonts w:cs="Times New Roman"/>
          <w:spacing w:val="2"/>
          <w:shd w:val="clear" w:color="auto" w:fill="FFFFFF"/>
        </w:rPr>
        <w:t xml:space="preserve"> Ö20 de “</w:t>
      </w:r>
      <w:r w:rsidR="00C71C1B" w:rsidRPr="00D3691B">
        <w:rPr>
          <w:rFonts w:cs="Times New Roman"/>
          <w:i/>
          <w:iCs/>
          <w:spacing w:val="2"/>
          <w:shd w:val="clear" w:color="auto" w:fill="FFFFFF"/>
        </w:rPr>
        <w:t>Türkçe konuşmayı bilmeyen yabancı uyruklu öğrencinin aynı sınıfta olmasını doğru bulmuyorum önce dilimizi öğrenmesi lazım</w:t>
      </w:r>
      <w:r w:rsidR="00C71C1B" w:rsidRPr="00D3691B">
        <w:rPr>
          <w:rFonts w:cs="Times New Roman"/>
          <w:spacing w:val="2"/>
          <w:shd w:val="clear" w:color="auto" w:fill="FFFFFF"/>
        </w:rPr>
        <w:t xml:space="preserve">” </w:t>
      </w:r>
      <w:r w:rsidR="00F82EE0" w:rsidRPr="00D3691B">
        <w:rPr>
          <w:rFonts w:cs="Times New Roman"/>
          <w:spacing w:val="2"/>
          <w:shd w:val="clear" w:color="auto" w:fill="FFFFFF"/>
        </w:rPr>
        <w:t xml:space="preserve">diyerek </w:t>
      </w:r>
      <w:r w:rsidR="00C71C1B" w:rsidRPr="00D3691B">
        <w:rPr>
          <w:rFonts w:cs="Times New Roman"/>
          <w:spacing w:val="2"/>
          <w:shd w:val="clear" w:color="auto" w:fill="FFFFFF"/>
        </w:rPr>
        <w:t xml:space="preserve">dil sorunu nedeniyle </w:t>
      </w:r>
      <w:r w:rsidR="00F82EE0" w:rsidRPr="00D3691B">
        <w:rPr>
          <w:rFonts w:cs="Times New Roman"/>
          <w:spacing w:val="2"/>
          <w:shd w:val="clear" w:color="auto" w:fill="FFFFFF"/>
        </w:rPr>
        <w:t xml:space="preserve">bu </w:t>
      </w:r>
      <w:r w:rsidR="00F82EE0" w:rsidRPr="00D3691B">
        <w:rPr>
          <w:rFonts w:cs="Times New Roman"/>
          <w:spacing w:val="2"/>
          <w:shd w:val="clear" w:color="auto" w:fill="FFFFFF"/>
        </w:rPr>
        <w:lastRenderedPageBreak/>
        <w:t xml:space="preserve">öğrencilerin </w:t>
      </w:r>
      <w:r w:rsidR="00C71C1B" w:rsidRPr="00D3691B">
        <w:rPr>
          <w:rFonts w:cs="Times New Roman"/>
          <w:spacing w:val="2"/>
          <w:shd w:val="clear" w:color="auto" w:fill="FFFFFF"/>
        </w:rPr>
        <w:t>aynı ortamda eğitim öğretim faaliyetlerine katılmasın</w:t>
      </w:r>
      <w:r w:rsidR="00F82EE0" w:rsidRPr="00D3691B">
        <w:rPr>
          <w:rFonts w:cs="Times New Roman"/>
          <w:spacing w:val="2"/>
          <w:shd w:val="clear" w:color="auto" w:fill="FFFFFF"/>
        </w:rPr>
        <w:t>a</w:t>
      </w:r>
      <w:r w:rsidR="00C71C1B" w:rsidRPr="00D3691B">
        <w:rPr>
          <w:rFonts w:cs="Times New Roman"/>
          <w:spacing w:val="2"/>
          <w:shd w:val="clear" w:color="auto" w:fill="FFFFFF"/>
        </w:rPr>
        <w:t xml:space="preserve"> olumsuz </w:t>
      </w:r>
      <w:r w:rsidR="00F82EE0" w:rsidRPr="00D3691B">
        <w:rPr>
          <w:rFonts w:cs="Times New Roman"/>
          <w:spacing w:val="2"/>
          <w:shd w:val="clear" w:color="auto" w:fill="FFFFFF"/>
        </w:rPr>
        <w:t>yaklaşmaktadır</w:t>
      </w:r>
      <w:r w:rsidR="00C71C1B" w:rsidRPr="00D3691B">
        <w:rPr>
          <w:rFonts w:cs="Times New Roman"/>
          <w:spacing w:val="2"/>
          <w:shd w:val="clear" w:color="auto" w:fill="FFFFFF"/>
        </w:rPr>
        <w:t xml:space="preserve">. </w:t>
      </w:r>
      <w:r w:rsidR="00F82EE0" w:rsidRPr="00D3691B">
        <w:rPr>
          <w:rFonts w:cs="Times New Roman"/>
          <w:spacing w:val="2"/>
          <w:shd w:val="clear" w:color="auto" w:fill="FFFFFF"/>
        </w:rPr>
        <w:t>Görüldüğü üzere, ş</w:t>
      </w:r>
      <w:r w:rsidR="00C71C1B" w:rsidRPr="00D3691B">
        <w:rPr>
          <w:rFonts w:cs="Times New Roman"/>
          <w:spacing w:val="2"/>
          <w:shd w:val="clear" w:color="auto" w:fill="FFFFFF"/>
        </w:rPr>
        <w:t xml:space="preserve">artların eşitsizliği nedeniyle öğrencilerin farklı yerlerde eğitim </w:t>
      </w:r>
      <w:r w:rsidR="00F82EE0" w:rsidRPr="00D3691B">
        <w:rPr>
          <w:rFonts w:cs="Times New Roman"/>
          <w:spacing w:val="2"/>
          <w:shd w:val="clear" w:color="auto" w:fill="FFFFFF"/>
        </w:rPr>
        <w:t>alması</w:t>
      </w:r>
      <w:r w:rsidR="00C71C1B" w:rsidRPr="00D3691B">
        <w:rPr>
          <w:rFonts w:cs="Times New Roman"/>
          <w:spacing w:val="2"/>
          <w:shd w:val="clear" w:color="auto" w:fill="FFFFFF"/>
        </w:rPr>
        <w:t xml:space="preserve"> önerilirken bazı öğretmenlerin şartların eşitlenmesi yönündeki görüşleri bulunmaktadır.</w:t>
      </w:r>
    </w:p>
    <w:p w14:paraId="4ED73B67" w14:textId="15C4B655" w:rsidR="00E24F07" w:rsidRPr="00D3691B" w:rsidRDefault="00B862E0" w:rsidP="00E24F07">
      <w:pPr>
        <w:spacing w:before="240"/>
        <w:ind w:firstLine="708"/>
        <w:jc w:val="both"/>
        <w:rPr>
          <w:rFonts w:cs="Times New Roman"/>
          <w:spacing w:val="2"/>
          <w:shd w:val="clear" w:color="auto" w:fill="FFFFFF"/>
        </w:rPr>
      </w:pPr>
      <w:r w:rsidRPr="00D3691B">
        <w:rPr>
          <w:rFonts w:cs="Times New Roman"/>
          <w:spacing w:val="2"/>
          <w:shd w:val="clear" w:color="auto" w:fill="FFFFFF"/>
        </w:rPr>
        <w:t>Bu konuya ilişkin okul yöneticileri gerekli disiplin ve aile desteği sağlandığında bir sorun yaşanmayacağını fakat dil sorunu yaşayan öğrencilerin sorun oluşturabileceğini belirtmektedir. Bu konuda Y2 “</w:t>
      </w:r>
      <w:r w:rsidRPr="00D3691B">
        <w:rPr>
          <w:rFonts w:cs="Times New Roman"/>
          <w:i/>
          <w:iCs/>
          <w:spacing w:val="2"/>
          <w:shd w:val="clear" w:color="auto" w:fill="FFFFFF"/>
        </w:rPr>
        <w:t>Okulumuzda yabancı uyruklular üç gruba ayrılıyor denilebilir. İyi</w:t>
      </w:r>
      <w:r w:rsidR="00F82EE0" w:rsidRPr="00D3691B">
        <w:rPr>
          <w:rFonts w:cs="Times New Roman"/>
          <w:i/>
          <w:iCs/>
          <w:spacing w:val="2"/>
          <w:shd w:val="clear" w:color="auto" w:fill="FFFFFF"/>
        </w:rPr>
        <w:t>,</w:t>
      </w:r>
      <w:r w:rsidRPr="00D3691B">
        <w:rPr>
          <w:rFonts w:cs="Times New Roman"/>
          <w:i/>
          <w:iCs/>
          <w:spacing w:val="2"/>
          <w:shd w:val="clear" w:color="auto" w:fill="FFFFFF"/>
        </w:rPr>
        <w:t xml:space="preserve"> faydalı ve çalışkanlar, etliye sütlüye karışmayanlar, sorun çıkaranlar. Sorun çıkaranlar her zaman göz önünde tutulur. Diğerleri zaten kendiliğinden yürür</w:t>
      </w:r>
      <w:r w:rsidRPr="00D3691B">
        <w:rPr>
          <w:rFonts w:cs="Times New Roman"/>
          <w:spacing w:val="2"/>
          <w:shd w:val="clear" w:color="auto" w:fill="FFFFFF"/>
        </w:rPr>
        <w:t>” ve Y3 “</w:t>
      </w:r>
      <w:r w:rsidRPr="00D3691B">
        <w:rPr>
          <w:rFonts w:cs="Times New Roman"/>
          <w:i/>
          <w:iCs/>
          <w:spacing w:val="2"/>
          <w:shd w:val="clear" w:color="auto" w:fill="FFFFFF"/>
        </w:rPr>
        <w:t xml:space="preserve">Dil problemi olanlar çok sorun çıkarıyor. Anlaşmak, dil öğretmek öğretmenler için çok sorun oluyor. Genellikle de 1. Sınıfı iki kez okuyorlar. Ama dil bilenler için sorun yok. Okuma yazma öğreniyorlar. Bizim en büyük destekçimiz aileler olduğu için ailelerin tutumu bizim için </w:t>
      </w:r>
      <w:r w:rsidR="006357B5" w:rsidRPr="00D3691B">
        <w:rPr>
          <w:rFonts w:cs="Times New Roman"/>
          <w:i/>
          <w:iCs/>
          <w:spacing w:val="2"/>
          <w:shd w:val="clear" w:color="auto" w:fill="FFFFFF"/>
        </w:rPr>
        <w:t>önemli</w:t>
      </w:r>
      <w:r w:rsidR="006357B5" w:rsidRPr="00D3691B">
        <w:rPr>
          <w:rFonts w:cs="Times New Roman"/>
          <w:spacing w:val="2"/>
          <w:shd w:val="clear" w:color="auto" w:fill="FFFFFF"/>
        </w:rPr>
        <w:t>”</w:t>
      </w:r>
      <w:r w:rsidRPr="00D3691B">
        <w:rPr>
          <w:rFonts w:cs="Times New Roman"/>
          <w:spacing w:val="2"/>
          <w:shd w:val="clear" w:color="auto" w:fill="FFFFFF"/>
        </w:rPr>
        <w:t xml:space="preserve"> şeklinde görüşlerini ifade etmişlerdir. Diğer taraftan </w:t>
      </w:r>
      <w:r w:rsidR="00E24F07" w:rsidRPr="00D3691B">
        <w:rPr>
          <w:rFonts w:cs="Times New Roman"/>
          <w:spacing w:val="2"/>
          <w:shd w:val="clear" w:color="auto" w:fill="FFFFFF"/>
        </w:rPr>
        <w:t>“</w:t>
      </w:r>
      <w:r w:rsidR="00E24F07" w:rsidRPr="00D3691B">
        <w:rPr>
          <w:rFonts w:cs="Times New Roman"/>
          <w:i/>
          <w:iCs/>
          <w:spacing w:val="2"/>
          <w:shd w:val="clear" w:color="auto" w:fill="FFFFFF"/>
        </w:rPr>
        <w:t>En fazla sorun yaşadığımız öğrenciler onlar. Zaten okulun akademik başarısı iyi değil bu öğrencilerle iyice düştü. Bu nedenle aslında bu tür öğrencileri başka bir okulda toplamak daha mantıklı olacaktır. Sınıfta öğrencilerin çalışma disiplinlerini bozuyorlar</w:t>
      </w:r>
      <w:r w:rsidR="00E24F07" w:rsidRPr="00D3691B">
        <w:rPr>
          <w:rFonts w:cs="Times New Roman"/>
          <w:spacing w:val="2"/>
          <w:shd w:val="clear" w:color="auto" w:fill="FFFFFF"/>
        </w:rPr>
        <w:t>” (Y4) ve “</w:t>
      </w:r>
      <w:r w:rsidR="00E24F07" w:rsidRPr="00D3691B">
        <w:rPr>
          <w:rFonts w:cs="Times New Roman"/>
          <w:i/>
          <w:iCs/>
          <w:spacing w:val="2"/>
          <w:shd w:val="clear" w:color="auto" w:fill="FFFFFF"/>
        </w:rPr>
        <w:t>Bu öğrencilerin bir şekilde okulda tutulması gerekiyor. Okulda tutulmazsa sokakta sorun çıkaracaklar. Bu nedenle okula gelmeleri ve burada eğitim görmeleri gerekiyor</w:t>
      </w:r>
      <w:r w:rsidR="00E24F07" w:rsidRPr="00D3691B">
        <w:rPr>
          <w:rFonts w:cs="Times New Roman"/>
          <w:spacing w:val="2"/>
          <w:shd w:val="clear" w:color="auto" w:fill="FFFFFF"/>
        </w:rPr>
        <w:t xml:space="preserve">” (Y6) şeklinde de görüşlerini açıklayan yöneticiler olmuştur. </w:t>
      </w:r>
    </w:p>
    <w:p w14:paraId="737D4765" w14:textId="5781B6B5" w:rsidR="00C77A25" w:rsidRPr="00D3691B" w:rsidRDefault="00F82EE0" w:rsidP="00C77A25">
      <w:pPr>
        <w:ind w:firstLine="708"/>
        <w:jc w:val="both"/>
        <w:rPr>
          <w:rFonts w:cs="Times New Roman"/>
          <w:spacing w:val="2"/>
          <w:shd w:val="clear" w:color="auto" w:fill="FFFFFF"/>
        </w:rPr>
      </w:pPr>
      <w:r w:rsidRPr="00D3691B">
        <w:rPr>
          <w:rFonts w:cs="Times New Roman"/>
          <w:spacing w:val="2"/>
          <w:shd w:val="clear" w:color="auto" w:fill="FFFFFF"/>
        </w:rPr>
        <w:t xml:space="preserve">Öğretmenlerin bu öğrencilerle yaşadıkları sorunlara ilişkin öğretmen ve yönetici görüşlerine </w:t>
      </w:r>
      <w:r w:rsidR="006C7A42" w:rsidRPr="00D3691B">
        <w:rPr>
          <w:rFonts w:cs="Times New Roman"/>
          <w:spacing w:val="2"/>
          <w:shd w:val="clear" w:color="auto" w:fill="FFFFFF"/>
        </w:rPr>
        <w:t xml:space="preserve">“ait </w:t>
      </w:r>
      <w:r w:rsidRPr="00D3691B">
        <w:rPr>
          <w:rFonts w:cs="Times New Roman"/>
          <w:spacing w:val="2"/>
          <w:shd w:val="clear" w:color="auto" w:fill="FFFFFF"/>
        </w:rPr>
        <w:t xml:space="preserve">alt </w:t>
      </w:r>
      <w:r w:rsidR="006C7A42" w:rsidRPr="00D3691B">
        <w:rPr>
          <w:rFonts w:cs="Times New Roman"/>
          <w:spacing w:val="2"/>
          <w:shd w:val="clear" w:color="auto" w:fill="FFFFFF"/>
        </w:rPr>
        <w:t>tema</w:t>
      </w:r>
      <w:r w:rsidRPr="00D3691B">
        <w:rPr>
          <w:rFonts w:cs="Times New Roman"/>
          <w:spacing w:val="2"/>
          <w:shd w:val="clear" w:color="auto" w:fill="FFFFFF"/>
        </w:rPr>
        <w:t>lar</w:t>
      </w:r>
      <w:r w:rsidR="006C7A42" w:rsidRPr="00D3691B">
        <w:rPr>
          <w:rFonts w:cs="Times New Roman"/>
          <w:spacing w:val="2"/>
          <w:shd w:val="clear" w:color="auto" w:fill="FFFFFF"/>
        </w:rPr>
        <w:t xml:space="preserve"> ve kodlar Tablo </w:t>
      </w:r>
      <w:r w:rsidR="0059648A" w:rsidRPr="00D3691B">
        <w:rPr>
          <w:rFonts w:cs="Times New Roman"/>
          <w:spacing w:val="2"/>
          <w:shd w:val="clear" w:color="auto" w:fill="FFFFFF"/>
        </w:rPr>
        <w:t>9</w:t>
      </w:r>
      <w:r w:rsidR="006C7A42" w:rsidRPr="00D3691B">
        <w:rPr>
          <w:rFonts w:cs="Times New Roman"/>
          <w:spacing w:val="2"/>
          <w:shd w:val="clear" w:color="auto" w:fill="FFFFFF"/>
        </w:rPr>
        <w:t>.’d</w:t>
      </w:r>
      <w:r w:rsidR="0059648A" w:rsidRPr="00D3691B">
        <w:rPr>
          <w:rFonts w:cs="Times New Roman"/>
          <w:spacing w:val="2"/>
          <w:shd w:val="clear" w:color="auto" w:fill="FFFFFF"/>
        </w:rPr>
        <w:t>a</w:t>
      </w:r>
      <w:r w:rsidR="006C7A42" w:rsidRPr="00D3691B">
        <w:rPr>
          <w:rFonts w:cs="Times New Roman"/>
          <w:spacing w:val="2"/>
          <w:shd w:val="clear" w:color="auto" w:fill="FFFFFF"/>
        </w:rPr>
        <w:t xml:space="preserve"> verilmiştir.</w:t>
      </w:r>
    </w:p>
    <w:p w14:paraId="0B971A29" w14:textId="2C8C9498" w:rsidR="006C7A42" w:rsidRPr="00D3691B" w:rsidRDefault="006C7A42" w:rsidP="006C7A42">
      <w:pPr>
        <w:rPr>
          <w:rFonts w:cs="Times New Roman"/>
          <w:spacing w:val="2"/>
          <w:shd w:val="clear" w:color="auto" w:fill="FFFFFF"/>
        </w:rPr>
      </w:pPr>
      <w:r w:rsidRPr="00D3691B">
        <w:rPr>
          <w:rFonts w:cs="Times New Roman"/>
          <w:b/>
          <w:bCs/>
          <w:spacing w:val="2"/>
          <w:shd w:val="clear" w:color="auto" w:fill="FFFFFF"/>
        </w:rPr>
        <w:t xml:space="preserve">Tablo </w:t>
      </w:r>
      <w:r w:rsidR="0059648A" w:rsidRPr="00D3691B">
        <w:rPr>
          <w:rFonts w:cs="Times New Roman"/>
          <w:b/>
          <w:bCs/>
          <w:spacing w:val="2"/>
          <w:shd w:val="clear" w:color="auto" w:fill="FFFFFF"/>
        </w:rPr>
        <w:t>9</w:t>
      </w:r>
      <w:r w:rsidRPr="00D3691B">
        <w:rPr>
          <w:rFonts w:cs="Times New Roman"/>
          <w:b/>
          <w:bCs/>
          <w:spacing w:val="2"/>
          <w:shd w:val="clear" w:color="auto" w:fill="FFFFFF"/>
        </w:rPr>
        <w:t xml:space="preserve">. </w:t>
      </w:r>
      <w:r w:rsidRPr="00D3691B">
        <w:rPr>
          <w:rFonts w:cs="Times New Roman"/>
          <w:spacing w:val="2"/>
          <w:shd w:val="clear" w:color="auto" w:fill="FFFFFF"/>
        </w:rPr>
        <w:t>Öğretmenlerin sınıflarında yaşadıkları sorunlar</w:t>
      </w:r>
    </w:p>
    <w:tbl>
      <w:tblPr>
        <w:tblStyle w:val="TabloKlavuzuAk"/>
        <w:tblW w:w="9214" w:type="dxa"/>
        <w:tblLayout w:type="fixed"/>
        <w:tblLook w:val="04A0" w:firstRow="1" w:lastRow="0" w:firstColumn="1" w:lastColumn="0" w:noHBand="0" w:noVBand="1"/>
      </w:tblPr>
      <w:tblGrid>
        <w:gridCol w:w="1696"/>
        <w:gridCol w:w="1134"/>
        <w:gridCol w:w="1848"/>
        <w:gridCol w:w="992"/>
        <w:gridCol w:w="1134"/>
        <w:gridCol w:w="1701"/>
        <w:gridCol w:w="709"/>
      </w:tblGrid>
      <w:tr w:rsidR="00D3691B" w:rsidRPr="00D3691B" w14:paraId="305715D7" w14:textId="77777777" w:rsidTr="00936E89">
        <w:tc>
          <w:tcPr>
            <w:tcW w:w="1696" w:type="dxa"/>
            <w:tcBorders>
              <w:top w:val="single" w:sz="4" w:space="0" w:color="auto"/>
              <w:left w:val="nil"/>
              <w:bottom w:val="single" w:sz="4" w:space="0" w:color="auto"/>
              <w:right w:val="nil"/>
            </w:tcBorders>
          </w:tcPr>
          <w:p w14:paraId="4F174EAF" w14:textId="77777777" w:rsidR="00936E89" w:rsidRPr="00D3691B" w:rsidRDefault="00936E89" w:rsidP="006C7A42">
            <w:pPr>
              <w:spacing w:line="240" w:lineRule="auto"/>
              <w:rPr>
                <w:rFonts w:cs="Times New Roman"/>
                <w:sz w:val="20"/>
                <w:szCs w:val="20"/>
              </w:rPr>
            </w:pPr>
          </w:p>
        </w:tc>
        <w:tc>
          <w:tcPr>
            <w:tcW w:w="1134" w:type="dxa"/>
            <w:tcBorders>
              <w:top w:val="single" w:sz="4" w:space="0" w:color="auto"/>
              <w:left w:val="nil"/>
              <w:bottom w:val="single" w:sz="4" w:space="0" w:color="auto"/>
              <w:right w:val="nil"/>
            </w:tcBorders>
          </w:tcPr>
          <w:p w14:paraId="4C326272" w14:textId="77777777" w:rsidR="00936E89" w:rsidRPr="00D3691B" w:rsidRDefault="00936E89" w:rsidP="006C7A42">
            <w:pPr>
              <w:spacing w:line="240" w:lineRule="auto"/>
              <w:rPr>
                <w:rFonts w:cs="Times New Roman"/>
                <w:b/>
                <w:bCs/>
                <w:i/>
                <w:iCs/>
                <w:sz w:val="20"/>
                <w:szCs w:val="20"/>
              </w:rPr>
            </w:pPr>
          </w:p>
        </w:tc>
        <w:tc>
          <w:tcPr>
            <w:tcW w:w="2840" w:type="dxa"/>
            <w:gridSpan w:val="2"/>
            <w:tcBorders>
              <w:top w:val="single" w:sz="4" w:space="0" w:color="auto"/>
              <w:left w:val="nil"/>
              <w:bottom w:val="single" w:sz="4" w:space="0" w:color="auto"/>
              <w:right w:val="nil"/>
            </w:tcBorders>
          </w:tcPr>
          <w:p w14:paraId="09BE1B46" w14:textId="46A4E1D2" w:rsidR="00936E89" w:rsidRPr="00D3691B" w:rsidRDefault="00936E89" w:rsidP="00EC2401">
            <w:pPr>
              <w:spacing w:line="240" w:lineRule="auto"/>
              <w:jc w:val="center"/>
              <w:rPr>
                <w:rFonts w:cs="Times New Roman"/>
                <w:b/>
                <w:bCs/>
                <w:i/>
                <w:iCs/>
                <w:sz w:val="20"/>
                <w:szCs w:val="20"/>
              </w:rPr>
            </w:pPr>
            <w:r w:rsidRPr="00D3691B">
              <w:rPr>
                <w:rFonts w:cs="Times New Roman"/>
                <w:b/>
                <w:bCs/>
                <w:i/>
                <w:iCs/>
                <w:sz w:val="20"/>
                <w:szCs w:val="20"/>
              </w:rPr>
              <w:t xml:space="preserve">Öğretmen </w:t>
            </w:r>
          </w:p>
        </w:tc>
        <w:tc>
          <w:tcPr>
            <w:tcW w:w="1134" w:type="dxa"/>
            <w:tcBorders>
              <w:top w:val="single" w:sz="4" w:space="0" w:color="auto"/>
              <w:left w:val="nil"/>
              <w:bottom w:val="single" w:sz="4" w:space="0" w:color="auto"/>
              <w:right w:val="nil"/>
            </w:tcBorders>
          </w:tcPr>
          <w:p w14:paraId="7AC65104" w14:textId="77777777" w:rsidR="00936E89" w:rsidRPr="00D3691B" w:rsidRDefault="00936E89" w:rsidP="00EC2401">
            <w:pPr>
              <w:spacing w:line="240" w:lineRule="auto"/>
              <w:jc w:val="center"/>
              <w:rPr>
                <w:rFonts w:cs="Times New Roman"/>
                <w:b/>
                <w:bCs/>
                <w:i/>
                <w:iCs/>
                <w:sz w:val="20"/>
                <w:szCs w:val="20"/>
              </w:rPr>
            </w:pPr>
          </w:p>
        </w:tc>
        <w:tc>
          <w:tcPr>
            <w:tcW w:w="2410" w:type="dxa"/>
            <w:gridSpan w:val="2"/>
            <w:tcBorders>
              <w:top w:val="single" w:sz="4" w:space="0" w:color="auto"/>
              <w:left w:val="nil"/>
              <w:bottom w:val="single" w:sz="4" w:space="0" w:color="auto"/>
              <w:right w:val="nil"/>
            </w:tcBorders>
          </w:tcPr>
          <w:p w14:paraId="07B7C6ED" w14:textId="5EBC599A" w:rsidR="00936E89" w:rsidRPr="00D3691B" w:rsidRDefault="00936E89" w:rsidP="00EC2401">
            <w:pPr>
              <w:spacing w:line="240" w:lineRule="auto"/>
              <w:jc w:val="center"/>
              <w:rPr>
                <w:rFonts w:cs="Times New Roman"/>
                <w:b/>
                <w:bCs/>
                <w:i/>
                <w:iCs/>
                <w:sz w:val="20"/>
                <w:szCs w:val="20"/>
              </w:rPr>
            </w:pPr>
            <w:r w:rsidRPr="00D3691B">
              <w:rPr>
                <w:rFonts w:cs="Times New Roman"/>
                <w:b/>
                <w:bCs/>
                <w:i/>
                <w:iCs/>
                <w:sz w:val="20"/>
                <w:szCs w:val="20"/>
              </w:rPr>
              <w:t xml:space="preserve">Yönetici </w:t>
            </w:r>
          </w:p>
        </w:tc>
      </w:tr>
      <w:tr w:rsidR="00D3691B" w:rsidRPr="00D3691B" w14:paraId="1C932A27" w14:textId="2EDD3FDD" w:rsidTr="00936E89">
        <w:tc>
          <w:tcPr>
            <w:tcW w:w="1696" w:type="dxa"/>
            <w:tcBorders>
              <w:top w:val="single" w:sz="4" w:space="0" w:color="auto"/>
              <w:left w:val="nil"/>
              <w:bottom w:val="single" w:sz="4" w:space="0" w:color="auto"/>
              <w:right w:val="nil"/>
            </w:tcBorders>
          </w:tcPr>
          <w:p w14:paraId="01FF9CE5" w14:textId="5EEF0906" w:rsidR="00936E89" w:rsidRPr="00D3691B" w:rsidRDefault="00936E89" w:rsidP="006C7A42">
            <w:pPr>
              <w:spacing w:line="240" w:lineRule="auto"/>
              <w:rPr>
                <w:rFonts w:cs="Times New Roman"/>
                <w:b/>
                <w:bCs/>
                <w:sz w:val="20"/>
                <w:szCs w:val="20"/>
              </w:rPr>
            </w:pPr>
            <w:r w:rsidRPr="00D3691B">
              <w:rPr>
                <w:rFonts w:cs="Times New Roman"/>
                <w:b/>
                <w:bCs/>
                <w:sz w:val="20"/>
                <w:szCs w:val="20"/>
              </w:rPr>
              <w:t>Tema</w:t>
            </w:r>
          </w:p>
        </w:tc>
        <w:tc>
          <w:tcPr>
            <w:tcW w:w="1134" w:type="dxa"/>
            <w:tcBorders>
              <w:top w:val="single" w:sz="4" w:space="0" w:color="auto"/>
              <w:left w:val="nil"/>
              <w:bottom w:val="single" w:sz="4" w:space="0" w:color="auto"/>
              <w:right w:val="nil"/>
            </w:tcBorders>
          </w:tcPr>
          <w:p w14:paraId="4632A8E0" w14:textId="621B30A0" w:rsidR="00936E89" w:rsidRPr="00D3691B" w:rsidRDefault="00936E89" w:rsidP="006C7A42">
            <w:pPr>
              <w:spacing w:line="240" w:lineRule="auto"/>
              <w:rPr>
                <w:rFonts w:cs="Times New Roman"/>
                <w:b/>
                <w:bCs/>
                <w:sz w:val="20"/>
                <w:szCs w:val="20"/>
              </w:rPr>
            </w:pPr>
            <w:r w:rsidRPr="00D3691B">
              <w:rPr>
                <w:rFonts w:cs="Times New Roman"/>
                <w:b/>
                <w:bCs/>
                <w:sz w:val="20"/>
                <w:szCs w:val="20"/>
              </w:rPr>
              <w:t>Alt Tema</w:t>
            </w:r>
          </w:p>
        </w:tc>
        <w:tc>
          <w:tcPr>
            <w:tcW w:w="1848" w:type="dxa"/>
            <w:tcBorders>
              <w:top w:val="single" w:sz="4" w:space="0" w:color="auto"/>
              <w:left w:val="nil"/>
              <w:bottom w:val="single" w:sz="4" w:space="0" w:color="auto"/>
              <w:right w:val="nil"/>
            </w:tcBorders>
          </w:tcPr>
          <w:p w14:paraId="20856F3F" w14:textId="6843162B" w:rsidR="00936E89" w:rsidRPr="00D3691B" w:rsidRDefault="00936E89" w:rsidP="006C7A42">
            <w:pPr>
              <w:spacing w:line="240" w:lineRule="auto"/>
              <w:rPr>
                <w:rFonts w:cs="Times New Roman"/>
                <w:b/>
                <w:bCs/>
                <w:sz w:val="20"/>
                <w:szCs w:val="20"/>
              </w:rPr>
            </w:pPr>
            <w:r w:rsidRPr="00D3691B">
              <w:rPr>
                <w:rFonts w:cs="Times New Roman"/>
                <w:b/>
                <w:bCs/>
                <w:sz w:val="20"/>
                <w:szCs w:val="20"/>
              </w:rPr>
              <w:t xml:space="preserve">Kod </w:t>
            </w:r>
          </w:p>
        </w:tc>
        <w:tc>
          <w:tcPr>
            <w:tcW w:w="992" w:type="dxa"/>
            <w:tcBorders>
              <w:top w:val="single" w:sz="4" w:space="0" w:color="auto"/>
              <w:left w:val="nil"/>
              <w:bottom w:val="single" w:sz="4" w:space="0" w:color="auto"/>
              <w:right w:val="nil"/>
            </w:tcBorders>
          </w:tcPr>
          <w:p w14:paraId="3A099483" w14:textId="21C72912" w:rsidR="00936E89" w:rsidRPr="00D3691B" w:rsidDel="00EC2401" w:rsidRDefault="00936E89" w:rsidP="00F440EA">
            <w:pPr>
              <w:spacing w:line="240" w:lineRule="auto"/>
              <w:jc w:val="center"/>
              <w:rPr>
                <w:rFonts w:cs="Times New Roman"/>
                <w:b/>
                <w:bCs/>
                <w:sz w:val="20"/>
                <w:szCs w:val="20"/>
              </w:rPr>
            </w:pPr>
            <w:proofErr w:type="gramStart"/>
            <w:r w:rsidRPr="00D3691B">
              <w:rPr>
                <w:rFonts w:cs="Times New Roman"/>
                <w:b/>
                <w:bCs/>
                <w:sz w:val="20"/>
                <w:szCs w:val="20"/>
              </w:rPr>
              <w:t>f</w:t>
            </w:r>
            <w:proofErr w:type="gramEnd"/>
          </w:p>
        </w:tc>
        <w:tc>
          <w:tcPr>
            <w:tcW w:w="1134" w:type="dxa"/>
            <w:tcBorders>
              <w:top w:val="single" w:sz="4" w:space="0" w:color="auto"/>
              <w:left w:val="nil"/>
              <w:bottom w:val="single" w:sz="4" w:space="0" w:color="auto"/>
              <w:right w:val="nil"/>
            </w:tcBorders>
          </w:tcPr>
          <w:p w14:paraId="3406F8EB" w14:textId="77777777" w:rsidR="00936E89" w:rsidRPr="00D3691B" w:rsidRDefault="00936E89" w:rsidP="00EC2401">
            <w:pPr>
              <w:spacing w:line="240" w:lineRule="auto"/>
              <w:jc w:val="center"/>
              <w:rPr>
                <w:rFonts w:cs="Times New Roman"/>
                <w:b/>
                <w:bCs/>
                <w:sz w:val="20"/>
                <w:szCs w:val="20"/>
              </w:rPr>
            </w:pPr>
          </w:p>
        </w:tc>
        <w:tc>
          <w:tcPr>
            <w:tcW w:w="1701" w:type="dxa"/>
            <w:tcBorders>
              <w:top w:val="single" w:sz="4" w:space="0" w:color="auto"/>
              <w:left w:val="nil"/>
              <w:bottom w:val="single" w:sz="4" w:space="0" w:color="auto"/>
              <w:right w:val="nil"/>
            </w:tcBorders>
          </w:tcPr>
          <w:p w14:paraId="1E1764E5" w14:textId="251F121F" w:rsidR="00936E89" w:rsidRPr="00D3691B" w:rsidRDefault="00936E89" w:rsidP="00EC2401">
            <w:pPr>
              <w:spacing w:line="240" w:lineRule="auto"/>
              <w:jc w:val="center"/>
              <w:rPr>
                <w:rFonts w:cs="Times New Roman"/>
                <w:b/>
                <w:bCs/>
                <w:sz w:val="20"/>
                <w:szCs w:val="20"/>
              </w:rPr>
            </w:pPr>
            <w:r w:rsidRPr="00D3691B">
              <w:rPr>
                <w:rFonts w:cs="Times New Roman"/>
                <w:b/>
                <w:bCs/>
                <w:sz w:val="20"/>
                <w:szCs w:val="20"/>
              </w:rPr>
              <w:t xml:space="preserve">Kod </w:t>
            </w:r>
          </w:p>
        </w:tc>
        <w:tc>
          <w:tcPr>
            <w:tcW w:w="709" w:type="dxa"/>
            <w:tcBorders>
              <w:top w:val="single" w:sz="4" w:space="0" w:color="auto"/>
              <w:left w:val="nil"/>
              <w:bottom w:val="single" w:sz="4" w:space="0" w:color="auto"/>
              <w:right w:val="nil"/>
            </w:tcBorders>
          </w:tcPr>
          <w:p w14:paraId="78E7D01B" w14:textId="5EA5002F" w:rsidR="00936E89" w:rsidRPr="00D3691B" w:rsidRDefault="00936E89" w:rsidP="00EC2401">
            <w:pPr>
              <w:spacing w:line="240" w:lineRule="auto"/>
              <w:jc w:val="center"/>
              <w:rPr>
                <w:rFonts w:cs="Times New Roman"/>
                <w:b/>
                <w:bCs/>
                <w:sz w:val="20"/>
                <w:szCs w:val="20"/>
              </w:rPr>
            </w:pPr>
            <w:proofErr w:type="gramStart"/>
            <w:r w:rsidRPr="00D3691B">
              <w:rPr>
                <w:rFonts w:cs="Times New Roman"/>
                <w:b/>
                <w:bCs/>
                <w:sz w:val="20"/>
                <w:szCs w:val="20"/>
              </w:rPr>
              <w:t>f</w:t>
            </w:r>
            <w:proofErr w:type="gramEnd"/>
          </w:p>
        </w:tc>
      </w:tr>
      <w:tr w:rsidR="00D3691B" w:rsidRPr="00D3691B" w14:paraId="1682BE6E" w14:textId="77777777" w:rsidTr="00936E89">
        <w:tc>
          <w:tcPr>
            <w:tcW w:w="1696" w:type="dxa"/>
            <w:vMerge w:val="restart"/>
            <w:tcBorders>
              <w:top w:val="single" w:sz="4" w:space="0" w:color="auto"/>
              <w:left w:val="nil"/>
              <w:right w:val="nil"/>
            </w:tcBorders>
          </w:tcPr>
          <w:p w14:paraId="6266F51D" w14:textId="14B5B877" w:rsidR="00936E89" w:rsidRPr="00D3691B" w:rsidRDefault="00936E89" w:rsidP="00936E89">
            <w:pPr>
              <w:spacing w:line="240" w:lineRule="auto"/>
              <w:rPr>
                <w:rFonts w:cs="Times New Roman"/>
                <w:i/>
                <w:iCs/>
                <w:sz w:val="20"/>
                <w:szCs w:val="20"/>
              </w:rPr>
            </w:pPr>
            <w:r w:rsidRPr="00D3691B">
              <w:rPr>
                <w:rFonts w:cs="Times New Roman"/>
                <w:i/>
                <w:iCs/>
                <w:sz w:val="20"/>
                <w:szCs w:val="20"/>
              </w:rPr>
              <w:t>Sınıfta yaşanan sorunlar ve çözüm önerileri</w:t>
            </w:r>
          </w:p>
        </w:tc>
        <w:tc>
          <w:tcPr>
            <w:tcW w:w="1134" w:type="dxa"/>
            <w:tcBorders>
              <w:top w:val="single" w:sz="4" w:space="0" w:color="auto"/>
              <w:left w:val="nil"/>
              <w:bottom w:val="nil"/>
              <w:right w:val="nil"/>
            </w:tcBorders>
          </w:tcPr>
          <w:p w14:paraId="22D6455C" w14:textId="351FE5F2" w:rsidR="00936E89" w:rsidRPr="00D3691B" w:rsidRDefault="00936E89" w:rsidP="00936E89">
            <w:pPr>
              <w:spacing w:line="240" w:lineRule="auto"/>
              <w:rPr>
                <w:rFonts w:cs="Times New Roman"/>
                <w:b/>
                <w:bCs/>
                <w:sz w:val="20"/>
                <w:szCs w:val="20"/>
              </w:rPr>
            </w:pPr>
            <w:r w:rsidRPr="00D3691B">
              <w:rPr>
                <w:rFonts w:cs="Times New Roman"/>
                <w:b/>
                <w:bCs/>
                <w:sz w:val="20"/>
                <w:szCs w:val="20"/>
              </w:rPr>
              <w:t>Sorunlu</w:t>
            </w:r>
          </w:p>
        </w:tc>
        <w:tc>
          <w:tcPr>
            <w:tcW w:w="1848" w:type="dxa"/>
            <w:tcBorders>
              <w:top w:val="single" w:sz="4" w:space="0" w:color="auto"/>
              <w:left w:val="nil"/>
              <w:bottom w:val="nil"/>
              <w:right w:val="nil"/>
            </w:tcBorders>
          </w:tcPr>
          <w:p w14:paraId="112F9C83" w14:textId="77777777" w:rsidR="00936E89" w:rsidRPr="00D3691B" w:rsidRDefault="00936E89" w:rsidP="00936E89">
            <w:pPr>
              <w:spacing w:line="240" w:lineRule="auto"/>
              <w:rPr>
                <w:rFonts w:cs="Times New Roman"/>
                <w:sz w:val="20"/>
                <w:szCs w:val="20"/>
              </w:rPr>
            </w:pPr>
          </w:p>
        </w:tc>
        <w:tc>
          <w:tcPr>
            <w:tcW w:w="992" w:type="dxa"/>
            <w:tcBorders>
              <w:top w:val="single" w:sz="4" w:space="0" w:color="auto"/>
              <w:left w:val="nil"/>
              <w:bottom w:val="nil"/>
              <w:right w:val="nil"/>
            </w:tcBorders>
          </w:tcPr>
          <w:p w14:paraId="6A940901" w14:textId="636833EA" w:rsidR="00936E89" w:rsidRPr="00D3691B" w:rsidRDefault="00936E89" w:rsidP="00936E89">
            <w:pPr>
              <w:spacing w:line="240" w:lineRule="auto"/>
              <w:jc w:val="center"/>
              <w:rPr>
                <w:rFonts w:cs="Times New Roman"/>
                <w:b/>
                <w:bCs/>
                <w:sz w:val="20"/>
                <w:szCs w:val="20"/>
              </w:rPr>
            </w:pPr>
            <w:r w:rsidRPr="00D3691B">
              <w:rPr>
                <w:rFonts w:cs="Times New Roman"/>
                <w:b/>
                <w:bCs/>
                <w:sz w:val="20"/>
                <w:szCs w:val="20"/>
              </w:rPr>
              <w:t>21</w:t>
            </w:r>
          </w:p>
        </w:tc>
        <w:tc>
          <w:tcPr>
            <w:tcW w:w="1134" w:type="dxa"/>
            <w:tcBorders>
              <w:top w:val="single" w:sz="4" w:space="0" w:color="auto"/>
              <w:left w:val="nil"/>
              <w:bottom w:val="nil"/>
              <w:right w:val="nil"/>
            </w:tcBorders>
          </w:tcPr>
          <w:p w14:paraId="220F8BE8" w14:textId="3E74F78B" w:rsidR="00936E89" w:rsidRPr="00D3691B" w:rsidRDefault="00936E89" w:rsidP="00936E89">
            <w:pPr>
              <w:spacing w:line="240" w:lineRule="auto"/>
              <w:rPr>
                <w:rFonts w:cs="Times New Roman"/>
                <w:sz w:val="20"/>
                <w:szCs w:val="20"/>
              </w:rPr>
            </w:pPr>
            <w:r w:rsidRPr="00D3691B">
              <w:rPr>
                <w:rFonts w:cs="Times New Roman"/>
                <w:b/>
                <w:bCs/>
                <w:sz w:val="20"/>
                <w:szCs w:val="20"/>
              </w:rPr>
              <w:t>Sorunlu</w:t>
            </w:r>
          </w:p>
        </w:tc>
        <w:tc>
          <w:tcPr>
            <w:tcW w:w="1701" w:type="dxa"/>
            <w:tcBorders>
              <w:top w:val="single" w:sz="4" w:space="0" w:color="auto"/>
              <w:left w:val="nil"/>
              <w:bottom w:val="nil"/>
              <w:right w:val="nil"/>
            </w:tcBorders>
          </w:tcPr>
          <w:p w14:paraId="4C2A6D23" w14:textId="0A88180E" w:rsidR="00936E89" w:rsidRPr="00D3691B" w:rsidRDefault="00936E89" w:rsidP="00936E89">
            <w:pPr>
              <w:spacing w:line="240" w:lineRule="auto"/>
              <w:rPr>
                <w:rFonts w:cs="Times New Roman"/>
                <w:sz w:val="20"/>
                <w:szCs w:val="20"/>
              </w:rPr>
            </w:pPr>
          </w:p>
        </w:tc>
        <w:tc>
          <w:tcPr>
            <w:tcW w:w="709" w:type="dxa"/>
            <w:tcBorders>
              <w:top w:val="single" w:sz="4" w:space="0" w:color="auto"/>
              <w:left w:val="nil"/>
              <w:bottom w:val="nil"/>
              <w:right w:val="nil"/>
            </w:tcBorders>
          </w:tcPr>
          <w:p w14:paraId="12A9C8A3" w14:textId="23521AD6" w:rsidR="00936E89" w:rsidRPr="00D3691B" w:rsidRDefault="00936E89" w:rsidP="00936E89">
            <w:pPr>
              <w:spacing w:line="240" w:lineRule="auto"/>
              <w:jc w:val="center"/>
              <w:rPr>
                <w:rFonts w:cs="Times New Roman"/>
                <w:sz w:val="20"/>
                <w:szCs w:val="20"/>
              </w:rPr>
            </w:pPr>
            <w:r w:rsidRPr="00D3691B">
              <w:rPr>
                <w:rFonts w:cs="Times New Roman"/>
                <w:b/>
                <w:bCs/>
                <w:sz w:val="20"/>
                <w:szCs w:val="20"/>
              </w:rPr>
              <w:t>5</w:t>
            </w:r>
          </w:p>
        </w:tc>
      </w:tr>
      <w:tr w:rsidR="00D3691B" w:rsidRPr="00D3691B" w14:paraId="41A1DAFC" w14:textId="70279F4E" w:rsidTr="00936E89">
        <w:tc>
          <w:tcPr>
            <w:tcW w:w="1696" w:type="dxa"/>
            <w:vMerge/>
            <w:tcBorders>
              <w:left w:val="nil"/>
              <w:right w:val="nil"/>
            </w:tcBorders>
          </w:tcPr>
          <w:p w14:paraId="411A8AEE" w14:textId="13829C60" w:rsidR="00936E89" w:rsidRPr="00D3691B" w:rsidRDefault="00936E89" w:rsidP="00936E89">
            <w:pPr>
              <w:spacing w:line="240" w:lineRule="auto"/>
              <w:rPr>
                <w:rFonts w:cs="Times New Roman"/>
                <w:i/>
                <w:iCs/>
                <w:sz w:val="20"/>
                <w:szCs w:val="20"/>
              </w:rPr>
            </w:pPr>
          </w:p>
        </w:tc>
        <w:tc>
          <w:tcPr>
            <w:tcW w:w="1134" w:type="dxa"/>
            <w:tcBorders>
              <w:top w:val="single" w:sz="4" w:space="0" w:color="auto"/>
              <w:left w:val="nil"/>
              <w:bottom w:val="nil"/>
              <w:right w:val="nil"/>
            </w:tcBorders>
          </w:tcPr>
          <w:p w14:paraId="6274C62C" w14:textId="201A89A9" w:rsidR="00936E89" w:rsidRPr="00D3691B" w:rsidRDefault="00936E89" w:rsidP="00936E89">
            <w:pPr>
              <w:spacing w:line="240" w:lineRule="auto"/>
              <w:rPr>
                <w:rFonts w:cs="Times New Roman"/>
                <w:b/>
                <w:bCs/>
                <w:sz w:val="20"/>
                <w:szCs w:val="20"/>
              </w:rPr>
            </w:pPr>
          </w:p>
        </w:tc>
        <w:tc>
          <w:tcPr>
            <w:tcW w:w="1848" w:type="dxa"/>
            <w:tcBorders>
              <w:top w:val="single" w:sz="4" w:space="0" w:color="auto"/>
              <w:left w:val="nil"/>
              <w:bottom w:val="nil"/>
              <w:right w:val="nil"/>
            </w:tcBorders>
          </w:tcPr>
          <w:p w14:paraId="34E3691E" w14:textId="0827F37C" w:rsidR="00936E89" w:rsidRPr="00D3691B" w:rsidRDefault="00936E89" w:rsidP="00936E89">
            <w:pPr>
              <w:spacing w:line="240" w:lineRule="auto"/>
              <w:rPr>
                <w:rFonts w:cs="Times New Roman"/>
                <w:bCs/>
                <w:sz w:val="20"/>
                <w:szCs w:val="20"/>
              </w:rPr>
            </w:pPr>
            <w:r w:rsidRPr="00D3691B">
              <w:rPr>
                <w:rFonts w:cs="Times New Roman"/>
                <w:sz w:val="20"/>
                <w:szCs w:val="20"/>
              </w:rPr>
              <w:t>İletişim</w:t>
            </w:r>
            <w:r w:rsidRPr="00D3691B">
              <w:rPr>
                <w:rFonts w:cs="Times New Roman"/>
                <w:bCs/>
                <w:sz w:val="20"/>
                <w:szCs w:val="20"/>
              </w:rPr>
              <w:t xml:space="preserve"> </w:t>
            </w:r>
          </w:p>
        </w:tc>
        <w:tc>
          <w:tcPr>
            <w:tcW w:w="992" w:type="dxa"/>
            <w:tcBorders>
              <w:top w:val="single" w:sz="4" w:space="0" w:color="auto"/>
              <w:left w:val="nil"/>
              <w:bottom w:val="nil"/>
              <w:right w:val="nil"/>
            </w:tcBorders>
          </w:tcPr>
          <w:p w14:paraId="1344634A" w14:textId="5C60430F" w:rsidR="00936E89" w:rsidRPr="00D3691B" w:rsidRDefault="00936E89" w:rsidP="00936E89">
            <w:pPr>
              <w:spacing w:line="240" w:lineRule="auto"/>
              <w:jc w:val="center"/>
              <w:rPr>
                <w:rFonts w:cs="Times New Roman"/>
                <w:sz w:val="20"/>
                <w:szCs w:val="20"/>
              </w:rPr>
            </w:pPr>
            <w:r w:rsidRPr="00D3691B">
              <w:rPr>
                <w:rFonts w:cs="Times New Roman"/>
                <w:sz w:val="20"/>
                <w:szCs w:val="20"/>
              </w:rPr>
              <w:t>7</w:t>
            </w:r>
          </w:p>
        </w:tc>
        <w:tc>
          <w:tcPr>
            <w:tcW w:w="1134" w:type="dxa"/>
            <w:tcBorders>
              <w:top w:val="single" w:sz="4" w:space="0" w:color="auto"/>
              <w:left w:val="nil"/>
              <w:bottom w:val="nil"/>
              <w:right w:val="nil"/>
            </w:tcBorders>
          </w:tcPr>
          <w:p w14:paraId="77467B38" w14:textId="77777777" w:rsidR="00936E89" w:rsidRPr="00D3691B" w:rsidRDefault="00936E89" w:rsidP="00936E89">
            <w:pPr>
              <w:spacing w:line="240" w:lineRule="auto"/>
              <w:rPr>
                <w:rFonts w:cs="Times New Roman"/>
                <w:sz w:val="20"/>
                <w:szCs w:val="20"/>
              </w:rPr>
            </w:pPr>
          </w:p>
        </w:tc>
        <w:tc>
          <w:tcPr>
            <w:tcW w:w="1701" w:type="dxa"/>
            <w:tcBorders>
              <w:top w:val="single" w:sz="4" w:space="0" w:color="auto"/>
              <w:left w:val="nil"/>
              <w:bottom w:val="nil"/>
              <w:right w:val="nil"/>
            </w:tcBorders>
          </w:tcPr>
          <w:p w14:paraId="7996AC2D" w14:textId="573B22B4" w:rsidR="00936E89" w:rsidRPr="00D3691B" w:rsidDel="00EC2401" w:rsidRDefault="00936E89" w:rsidP="00936E89">
            <w:pPr>
              <w:spacing w:line="240" w:lineRule="auto"/>
              <w:rPr>
                <w:rFonts w:cs="Times New Roman"/>
                <w:sz w:val="20"/>
                <w:szCs w:val="20"/>
              </w:rPr>
            </w:pPr>
            <w:r w:rsidRPr="00D3691B">
              <w:rPr>
                <w:rFonts w:cs="Times New Roman"/>
                <w:sz w:val="20"/>
                <w:szCs w:val="20"/>
              </w:rPr>
              <w:t xml:space="preserve">İletişim </w:t>
            </w:r>
          </w:p>
        </w:tc>
        <w:tc>
          <w:tcPr>
            <w:tcW w:w="709" w:type="dxa"/>
            <w:tcBorders>
              <w:top w:val="single" w:sz="4" w:space="0" w:color="auto"/>
              <w:left w:val="nil"/>
              <w:bottom w:val="nil"/>
              <w:right w:val="nil"/>
            </w:tcBorders>
          </w:tcPr>
          <w:p w14:paraId="3B176B26" w14:textId="6F869426" w:rsidR="00936E89" w:rsidRPr="00D3691B" w:rsidDel="00EC2401" w:rsidRDefault="00936E89" w:rsidP="00936E89">
            <w:pPr>
              <w:spacing w:line="240" w:lineRule="auto"/>
              <w:jc w:val="center"/>
              <w:rPr>
                <w:rFonts w:cs="Times New Roman"/>
                <w:sz w:val="20"/>
                <w:szCs w:val="20"/>
              </w:rPr>
            </w:pPr>
            <w:r w:rsidRPr="00D3691B">
              <w:rPr>
                <w:rFonts w:cs="Times New Roman"/>
                <w:sz w:val="20"/>
                <w:szCs w:val="20"/>
              </w:rPr>
              <w:t>3</w:t>
            </w:r>
          </w:p>
        </w:tc>
      </w:tr>
      <w:tr w:rsidR="00D3691B" w:rsidRPr="00D3691B" w14:paraId="6168410C" w14:textId="0C76555E" w:rsidTr="00936E89">
        <w:tc>
          <w:tcPr>
            <w:tcW w:w="1696" w:type="dxa"/>
            <w:vMerge/>
            <w:tcBorders>
              <w:left w:val="nil"/>
              <w:right w:val="nil"/>
            </w:tcBorders>
          </w:tcPr>
          <w:p w14:paraId="6AADA997"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59875312" w14:textId="3F2E34D5"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378AAF42" w14:textId="2CDD0671" w:rsidR="00936E89" w:rsidRPr="00D3691B" w:rsidRDefault="00936E89" w:rsidP="00936E89">
            <w:pPr>
              <w:spacing w:line="240" w:lineRule="auto"/>
              <w:rPr>
                <w:rFonts w:cs="Times New Roman"/>
                <w:sz w:val="20"/>
                <w:szCs w:val="20"/>
              </w:rPr>
            </w:pPr>
            <w:r w:rsidRPr="00D3691B">
              <w:rPr>
                <w:rFonts w:cs="Times New Roman"/>
                <w:sz w:val="20"/>
                <w:szCs w:val="20"/>
              </w:rPr>
              <w:t xml:space="preserve">Empati </w:t>
            </w:r>
          </w:p>
        </w:tc>
        <w:tc>
          <w:tcPr>
            <w:tcW w:w="992" w:type="dxa"/>
            <w:tcBorders>
              <w:top w:val="nil"/>
              <w:left w:val="nil"/>
              <w:bottom w:val="nil"/>
              <w:right w:val="nil"/>
            </w:tcBorders>
          </w:tcPr>
          <w:p w14:paraId="5E724906" w14:textId="5156ABF3" w:rsidR="00936E89" w:rsidRPr="00D3691B" w:rsidRDefault="00936E89" w:rsidP="00936E89">
            <w:pPr>
              <w:spacing w:line="240" w:lineRule="auto"/>
              <w:jc w:val="center"/>
              <w:rPr>
                <w:rFonts w:cs="Times New Roman"/>
                <w:sz w:val="20"/>
                <w:szCs w:val="20"/>
              </w:rPr>
            </w:pPr>
            <w:r w:rsidRPr="00D3691B">
              <w:rPr>
                <w:rFonts w:cs="Times New Roman"/>
                <w:sz w:val="20"/>
                <w:szCs w:val="20"/>
              </w:rPr>
              <w:t>5</w:t>
            </w:r>
          </w:p>
        </w:tc>
        <w:tc>
          <w:tcPr>
            <w:tcW w:w="1134" w:type="dxa"/>
            <w:tcBorders>
              <w:top w:val="nil"/>
              <w:left w:val="nil"/>
              <w:bottom w:val="nil"/>
              <w:right w:val="nil"/>
            </w:tcBorders>
          </w:tcPr>
          <w:p w14:paraId="10E7EA93" w14:textId="77777777" w:rsidR="00936E89" w:rsidRPr="00D3691B" w:rsidRDefault="00936E89" w:rsidP="00936E89">
            <w:pPr>
              <w:spacing w:line="240" w:lineRule="auto"/>
              <w:rPr>
                <w:rFonts w:cs="Times New Roman"/>
                <w:sz w:val="20"/>
                <w:szCs w:val="20"/>
              </w:rPr>
            </w:pPr>
          </w:p>
        </w:tc>
        <w:tc>
          <w:tcPr>
            <w:tcW w:w="1701" w:type="dxa"/>
            <w:tcBorders>
              <w:top w:val="nil"/>
              <w:left w:val="nil"/>
              <w:bottom w:val="nil"/>
              <w:right w:val="nil"/>
            </w:tcBorders>
          </w:tcPr>
          <w:p w14:paraId="64476473" w14:textId="65F20648" w:rsidR="00936E89" w:rsidRPr="00D3691B" w:rsidRDefault="00936E89" w:rsidP="00936E89">
            <w:pPr>
              <w:spacing w:line="240" w:lineRule="auto"/>
              <w:rPr>
                <w:rFonts w:cs="Times New Roman"/>
                <w:sz w:val="20"/>
                <w:szCs w:val="20"/>
              </w:rPr>
            </w:pPr>
            <w:r w:rsidRPr="00D3691B">
              <w:rPr>
                <w:rFonts w:cs="Times New Roman"/>
                <w:sz w:val="20"/>
                <w:szCs w:val="20"/>
              </w:rPr>
              <w:t>Dil sorunu</w:t>
            </w:r>
          </w:p>
        </w:tc>
        <w:tc>
          <w:tcPr>
            <w:tcW w:w="709" w:type="dxa"/>
            <w:tcBorders>
              <w:top w:val="nil"/>
              <w:left w:val="nil"/>
              <w:bottom w:val="nil"/>
              <w:right w:val="nil"/>
            </w:tcBorders>
          </w:tcPr>
          <w:p w14:paraId="32B5B258" w14:textId="5C24825F"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r>
      <w:tr w:rsidR="00D3691B" w:rsidRPr="00D3691B" w14:paraId="560D1439" w14:textId="7F87A079" w:rsidTr="00936E89">
        <w:tc>
          <w:tcPr>
            <w:tcW w:w="1696" w:type="dxa"/>
            <w:vMerge/>
            <w:tcBorders>
              <w:left w:val="nil"/>
              <w:right w:val="nil"/>
            </w:tcBorders>
          </w:tcPr>
          <w:p w14:paraId="4E44D34C"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77944957" w14:textId="234FFA5F"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0ECE8299" w14:textId="364CEFFF" w:rsidR="00936E89" w:rsidRPr="00D3691B" w:rsidRDefault="00936E89" w:rsidP="00936E89">
            <w:pPr>
              <w:spacing w:line="240" w:lineRule="auto"/>
              <w:rPr>
                <w:rFonts w:cs="Times New Roman"/>
                <w:sz w:val="20"/>
                <w:szCs w:val="20"/>
              </w:rPr>
            </w:pPr>
            <w:r w:rsidRPr="00D3691B">
              <w:rPr>
                <w:rFonts w:cs="Times New Roman"/>
                <w:sz w:val="20"/>
                <w:szCs w:val="20"/>
              </w:rPr>
              <w:t>Disiplin sorunu</w:t>
            </w:r>
          </w:p>
        </w:tc>
        <w:tc>
          <w:tcPr>
            <w:tcW w:w="992" w:type="dxa"/>
            <w:tcBorders>
              <w:top w:val="nil"/>
              <w:left w:val="nil"/>
              <w:bottom w:val="nil"/>
              <w:right w:val="nil"/>
            </w:tcBorders>
          </w:tcPr>
          <w:p w14:paraId="2374E1F4" w14:textId="393234E4" w:rsidR="00936E89" w:rsidRPr="00D3691B" w:rsidRDefault="00936E89" w:rsidP="00936E89">
            <w:pPr>
              <w:spacing w:line="240" w:lineRule="auto"/>
              <w:jc w:val="center"/>
              <w:rPr>
                <w:rFonts w:cs="Times New Roman"/>
                <w:sz w:val="20"/>
                <w:szCs w:val="20"/>
              </w:rPr>
            </w:pPr>
            <w:r w:rsidRPr="00D3691B">
              <w:rPr>
                <w:rFonts w:cs="Times New Roman"/>
                <w:sz w:val="20"/>
                <w:szCs w:val="20"/>
              </w:rPr>
              <w:t>3</w:t>
            </w:r>
          </w:p>
        </w:tc>
        <w:tc>
          <w:tcPr>
            <w:tcW w:w="1134" w:type="dxa"/>
            <w:tcBorders>
              <w:top w:val="nil"/>
              <w:left w:val="nil"/>
              <w:bottom w:val="nil"/>
              <w:right w:val="nil"/>
            </w:tcBorders>
          </w:tcPr>
          <w:p w14:paraId="345A5D3A" w14:textId="77777777" w:rsidR="00936E89" w:rsidRPr="00D3691B" w:rsidRDefault="00936E89" w:rsidP="00936E89">
            <w:pPr>
              <w:spacing w:line="240" w:lineRule="auto"/>
              <w:rPr>
                <w:rFonts w:cs="Times New Roman"/>
                <w:sz w:val="20"/>
                <w:szCs w:val="20"/>
              </w:rPr>
            </w:pPr>
          </w:p>
        </w:tc>
        <w:tc>
          <w:tcPr>
            <w:tcW w:w="1701" w:type="dxa"/>
            <w:tcBorders>
              <w:top w:val="nil"/>
              <w:left w:val="nil"/>
              <w:bottom w:val="nil"/>
              <w:right w:val="nil"/>
            </w:tcBorders>
          </w:tcPr>
          <w:p w14:paraId="7C44DF36" w14:textId="12AF3DF1" w:rsidR="00936E89" w:rsidRPr="00D3691B" w:rsidRDefault="00936E89" w:rsidP="00936E89">
            <w:pPr>
              <w:spacing w:line="240" w:lineRule="auto"/>
              <w:rPr>
                <w:rFonts w:cs="Times New Roman"/>
                <w:sz w:val="20"/>
                <w:szCs w:val="20"/>
              </w:rPr>
            </w:pPr>
            <w:r w:rsidRPr="00D3691B">
              <w:rPr>
                <w:rFonts w:cs="Times New Roman"/>
                <w:sz w:val="20"/>
                <w:szCs w:val="20"/>
              </w:rPr>
              <w:t>Akademik</w:t>
            </w:r>
          </w:p>
        </w:tc>
        <w:tc>
          <w:tcPr>
            <w:tcW w:w="709" w:type="dxa"/>
            <w:tcBorders>
              <w:top w:val="nil"/>
              <w:left w:val="nil"/>
              <w:bottom w:val="nil"/>
              <w:right w:val="nil"/>
            </w:tcBorders>
          </w:tcPr>
          <w:p w14:paraId="11243F3E" w14:textId="4B1EDCD1"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r>
      <w:tr w:rsidR="00D3691B" w:rsidRPr="00D3691B" w14:paraId="395BD149" w14:textId="369AD59C" w:rsidTr="00936E89">
        <w:tc>
          <w:tcPr>
            <w:tcW w:w="1696" w:type="dxa"/>
            <w:vMerge/>
            <w:tcBorders>
              <w:left w:val="nil"/>
              <w:right w:val="nil"/>
            </w:tcBorders>
          </w:tcPr>
          <w:p w14:paraId="3B553243"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4ECDAC97" w14:textId="416ADAB5"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43630D8C" w14:textId="7FB48E9F" w:rsidR="00936E89" w:rsidRPr="00D3691B" w:rsidRDefault="00936E89" w:rsidP="00936E89">
            <w:pPr>
              <w:spacing w:line="240" w:lineRule="auto"/>
              <w:rPr>
                <w:rFonts w:cs="Times New Roman"/>
                <w:sz w:val="20"/>
                <w:szCs w:val="20"/>
              </w:rPr>
            </w:pPr>
            <w:r w:rsidRPr="00D3691B">
              <w:rPr>
                <w:rFonts w:cs="Times New Roman"/>
                <w:bCs/>
                <w:sz w:val="20"/>
                <w:szCs w:val="20"/>
              </w:rPr>
              <w:t>Öğrenci ön yargıları</w:t>
            </w:r>
          </w:p>
        </w:tc>
        <w:tc>
          <w:tcPr>
            <w:tcW w:w="992" w:type="dxa"/>
            <w:tcBorders>
              <w:top w:val="nil"/>
              <w:left w:val="nil"/>
              <w:bottom w:val="nil"/>
              <w:right w:val="nil"/>
            </w:tcBorders>
          </w:tcPr>
          <w:p w14:paraId="4A0B94E4" w14:textId="703C348B"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c>
          <w:tcPr>
            <w:tcW w:w="1134" w:type="dxa"/>
            <w:tcBorders>
              <w:top w:val="nil"/>
              <w:left w:val="nil"/>
              <w:bottom w:val="nil"/>
              <w:right w:val="nil"/>
            </w:tcBorders>
          </w:tcPr>
          <w:p w14:paraId="588849E9" w14:textId="77777777" w:rsidR="00936E89" w:rsidRPr="00D3691B" w:rsidRDefault="00936E89" w:rsidP="00936E89">
            <w:pPr>
              <w:spacing w:line="240" w:lineRule="auto"/>
              <w:jc w:val="center"/>
              <w:rPr>
                <w:rFonts w:cs="Times New Roman"/>
                <w:sz w:val="20"/>
                <w:szCs w:val="20"/>
              </w:rPr>
            </w:pPr>
          </w:p>
        </w:tc>
        <w:tc>
          <w:tcPr>
            <w:tcW w:w="1701" w:type="dxa"/>
            <w:tcBorders>
              <w:top w:val="nil"/>
              <w:left w:val="nil"/>
              <w:bottom w:val="nil"/>
              <w:right w:val="nil"/>
            </w:tcBorders>
          </w:tcPr>
          <w:p w14:paraId="5B5B059F" w14:textId="09B75017" w:rsidR="00936E89" w:rsidRPr="00D3691B" w:rsidRDefault="00936E89" w:rsidP="00936E89">
            <w:pPr>
              <w:spacing w:line="240" w:lineRule="auto"/>
              <w:jc w:val="center"/>
              <w:rPr>
                <w:rFonts w:cs="Times New Roman"/>
                <w:sz w:val="20"/>
                <w:szCs w:val="20"/>
              </w:rPr>
            </w:pPr>
          </w:p>
        </w:tc>
        <w:tc>
          <w:tcPr>
            <w:tcW w:w="709" w:type="dxa"/>
            <w:tcBorders>
              <w:top w:val="nil"/>
              <w:left w:val="nil"/>
              <w:bottom w:val="nil"/>
              <w:right w:val="nil"/>
            </w:tcBorders>
          </w:tcPr>
          <w:p w14:paraId="6D01A254" w14:textId="793402C4" w:rsidR="00936E89" w:rsidRPr="00D3691B" w:rsidRDefault="00936E89" w:rsidP="00936E89">
            <w:pPr>
              <w:spacing w:line="240" w:lineRule="auto"/>
              <w:jc w:val="center"/>
              <w:rPr>
                <w:rFonts w:cs="Times New Roman"/>
                <w:sz w:val="20"/>
                <w:szCs w:val="20"/>
              </w:rPr>
            </w:pPr>
          </w:p>
        </w:tc>
      </w:tr>
      <w:tr w:rsidR="00D3691B" w:rsidRPr="00D3691B" w14:paraId="4F20AEBD" w14:textId="72BD567E" w:rsidTr="00936E89">
        <w:tc>
          <w:tcPr>
            <w:tcW w:w="1696" w:type="dxa"/>
            <w:vMerge/>
            <w:tcBorders>
              <w:left w:val="nil"/>
              <w:right w:val="nil"/>
            </w:tcBorders>
          </w:tcPr>
          <w:p w14:paraId="21C5CF7D"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1278AAEC" w14:textId="4E760C61"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3A41EB90" w14:textId="77777777" w:rsidR="00936E89" w:rsidRPr="00D3691B" w:rsidRDefault="00936E89" w:rsidP="00936E89">
            <w:pPr>
              <w:spacing w:line="240" w:lineRule="auto"/>
              <w:rPr>
                <w:rFonts w:cs="Times New Roman"/>
                <w:sz w:val="20"/>
                <w:szCs w:val="20"/>
              </w:rPr>
            </w:pPr>
            <w:r w:rsidRPr="00D3691B">
              <w:rPr>
                <w:rFonts w:cs="Times New Roman"/>
                <w:sz w:val="20"/>
                <w:szCs w:val="20"/>
              </w:rPr>
              <w:t>Kötü alışkanlıklar</w:t>
            </w:r>
          </w:p>
        </w:tc>
        <w:tc>
          <w:tcPr>
            <w:tcW w:w="992" w:type="dxa"/>
            <w:tcBorders>
              <w:top w:val="nil"/>
              <w:left w:val="nil"/>
              <w:bottom w:val="nil"/>
              <w:right w:val="nil"/>
            </w:tcBorders>
          </w:tcPr>
          <w:p w14:paraId="0DF6C643" w14:textId="77777777"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c>
          <w:tcPr>
            <w:tcW w:w="1134" w:type="dxa"/>
            <w:tcBorders>
              <w:top w:val="nil"/>
              <w:left w:val="nil"/>
              <w:bottom w:val="nil"/>
              <w:right w:val="nil"/>
            </w:tcBorders>
          </w:tcPr>
          <w:p w14:paraId="2D26ECD0" w14:textId="77777777" w:rsidR="00936E89" w:rsidRPr="00D3691B" w:rsidRDefault="00936E89" w:rsidP="00936E89">
            <w:pPr>
              <w:spacing w:line="240" w:lineRule="auto"/>
              <w:jc w:val="center"/>
              <w:rPr>
                <w:rFonts w:cs="Times New Roman"/>
                <w:sz w:val="20"/>
                <w:szCs w:val="20"/>
              </w:rPr>
            </w:pPr>
          </w:p>
        </w:tc>
        <w:tc>
          <w:tcPr>
            <w:tcW w:w="1701" w:type="dxa"/>
            <w:tcBorders>
              <w:top w:val="nil"/>
              <w:left w:val="nil"/>
              <w:bottom w:val="nil"/>
              <w:right w:val="nil"/>
            </w:tcBorders>
          </w:tcPr>
          <w:p w14:paraId="161AF445" w14:textId="7F885B63" w:rsidR="00936E89" w:rsidRPr="00D3691B" w:rsidRDefault="00936E89" w:rsidP="00936E89">
            <w:pPr>
              <w:spacing w:line="240" w:lineRule="auto"/>
              <w:jc w:val="center"/>
              <w:rPr>
                <w:rFonts w:cs="Times New Roman"/>
                <w:sz w:val="20"/>
                <w:szCs w:val="20"/>
              </w:rPr>
            </w:pPr>
          </w:p>
        </w:tc>
        <w:tc>
          <w:tcPr>
            <w:tcW w:w="709" w:type="dxa"/>
            <w:tcBorders>
              <w:top w:val="nil"/>
              <w:left w:val="nil"/>
              <w:bottom w:val="nil"/>
              <w:right w:val="nil"/>
            </w:tcBorders>
          </w:tcPr>
          <w:p w14:paraId="64AC01DA" w14:textId="4DF39EAB" w:rsidR="00936E89" w:rsidRPr="00D3691B" w:rsidRDefault="00936E89" w:rsidP="00936E89">
            <w:pPr>
              <w:spacing w:line="240" w:lineRule="auto"/>
              <w:jc w:val="center"/>
              <w:rPr>
                <w:rFonts w:cs="Times New Roman"/>
                <w:sz w:val="20"/>
                <w:szCs w:val="20"/>
              </w:rPr>
            </w:pPr>
          </w:p>
        </w:tc>
      </w:tr>
      <w:tr w:rsidR="00D3691B" w:rsidRPr="00D3691B" w14:paraId="5C427AB7" w14:textId="35CFFF8F" w:rsidTr="00936E89">
        <w:tc>
          <w:tcPr>
            <w:tcW w:w="1696" w:type="dxa"/>
            <w:vMerge/>
            <w:tcBorders>
              <w:left w:val="nil"/>
              <w:right w:val="nil"/>
            </w:tcBorders>
          </w:tcPr>
          <w:p w14:paraId="2251EDA2" w14:textId="77777777" w:rsidR="00936E89" w:rsidRPr="00D3691B" w:rsidRDefault="00936E89" w:rsidP="00936E89">
            <w:pPr>
              <w:spacing w:line="240" w:lineRule="auto"/>
              <w:rPr>
                <w:rFonts w:cs="Times New Roman"/>
                <w:sz w:val="20"/>
                <w:szCs w:val="20"/>
              </w:rPr>
            </w:pPr>
          </w:p>
        </w:tc>
        <w:tc>
          <w:tcPr>
            <w:tcW w:w="1134" w:type="dxa"/>
            <w:tcBorders>
              <w:top w:val="nil"/>
              <w:left w:val="nil"/>
              <w:bottom w:val="single" w:sz="4" w:space="0" w:color="auto"/>
              <w:right w:val="nil"/>
            </w:tcBorders>
          </w:tcPr>
          <w:p w14:paraId="33DC5D8E" w14:textId="3CB5B79E" w:rsidR="00936E89" w:rsidRPr="00D3691B" w:rsidRDefault="00936E89" w:rsidP="00936E89">
            <w:pPr>
              <w:spacing w:line="240" w:lineRule="auto"/>
              <w:rPr>
                <w:rFonts w:cs="Times New Roman"/>
                <w:sz w:val="20"/>
                <w:szCs w:val="20"/>
              </w:rPr>
            </w:pPr>
          </w:p>
        </w:tc>
        <w:tc>
          <w:tcPr>
            <w:tcW w:w="1848" w:type="dxa"/>
            <w:tcBorders>
              <w:top w:val="nil"/>
              <w:left w:val="nil"/>
              <w:bottom w:val="single" w:sz="4" w:space="0" w:color="auto"/>
              <w:right w:val="nil"/>
            </w:tcBorders>
          </w:tcPr>
          <w:p w14:paraId="27FDE2B6" w14:textId="77777777" w:rsidR="00936E89" w:rsidRPr="00D3691B" w:rsidRDefault="00936E89" w:rsidP="00936E89">
            <w:pPr>
              <w:spacing w:line="240" w:lineRule="auto"/>
              <w:rPr>
                <w:rFonts w:cs="Times New Roman"/>
                <w:sz w:val="20"/>
                <w:szCs w:val="20"/>
              </w:rPr>
            </w:pPr>
            <w:r w:rsidRPr="00D3691B">
              <w:rPr>
                <w:rFonts w:cs="Times New Roman"/>
                <w:sz w:val="20"/>
                <w:szCs w:val="20"/>
              </w:rPr>
              <w:t>Aile sorunu</w:t>
            </w:r>
          </w:p>
        </w:tc>
        <w:tc>
          <w:tcPr>
            <w:tcW w:w="992" w:type="dxa"/>
            <w:tcBorders>
              <w:top w:val="nil"/>
              <w:left w:val="nil"/>
              <w:bottom w:val="single" w:sz="4" w:space="0" w:color="auto"/>
              <w:right w:val="nil"/>
            </w:tcBorders>
          </w:tcPr>
          <w:p w14:paraId="51EF1697" w14:textId="77777777"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c>
          <w:tcPr>
            <w:tcW w:w="1134" w:type="dxa"/>
            <w:tcBorders>
              <w:top w:val="nil"/>
              <w:left w:val="nil"/>
              <w:bottom w:val="single" w:sz="4" w:space="0" w:color="auto"/>
              <w:right w:val="nil"/>
            </w:tcBorders>
          </w:tcPr>
          <w:p w14:paraId="42B54B5B" w14:textId="77777777" w:rsidR="00936E89" w:rsidRPr="00D3691B" w:rsidRDefault="00936E89" w:rsidP="00936E89">
            <w:pPr>
              <w:spacing w:line="240" w:lineRule="auto"/>
              <w:jc w:val="center"/>
              <w:rPr>
                <w:rFonts w:cs="Times New Roman"/>
                <w:sz w:val="20"/>
                <w:szCs w:val="20"/>
              </w:rPr>
            </w:pPr>
          </w:p>
        </w:tc>
        <w:tc>
          <w:tcPr>
            <w:tcW w:w="1701" w:type="dxa"/>
            <w:tcBorders>
              <w:top w:val="nil"/>
              <w:left w:val="nil"/>
              <w:bottom w:val="single" w:sz="4" w:space="0" w:color="auto"/>
              <w:right w:val="nil"/>
            </w:tcBorders>
          </w:tcPr>
          <w:p w14:paraId="2B5B1B65" w14:textId="4957A72D" w:rsidR="00936E89" w:rsidRPr="00D3691B" w:rsidRDefault="00936E89" w:rsidP="00936E89">
            <w:pPr>
              <w:spacing w:line="240" w:lineRule="auto"/>
              <w:jc w:val="center"/>
              <w:rPr>
                <w:rFonts w:cs="Times New Roman"/>
                <w:sz w:val="20"/>
                <w:szCs w:val="20"/>
              </w:rPr>
            </w:pPr>
          </w:p>
        </w:tc>
        <w:tc>
          <w:tcPr>
            <w:tcW w:w="709" w:type="dxa"/>
            <w:tcBorders>
              <w:top w:val="nil"/>
              <w:left w:val="nil"/>
              <w:bottom w:val="single" w:sz="4" w:space="0" w:color="auto"/>
              <w:right w:val="nil"/>
            </w:tcBorders>
          </w:tcPr>
          <w:p w14:paraId="078BD1FE" w14:textId="2319AEFE" w:rsidR="00936E89" w:rsidRPr="00D3691B" w:rsidRDefault="00936E89" w:rsidP="00936E89">
            <w:pPr>
              <w:spacing w:line="240" w:lineRule="auto"/>
              <w:jc w:val="center"/>
              <w:rPr>
                <w:rFonts w:cs="Times New Roman"/>
                <w:sz w:val="20"/>
                <w:szCs w:val="20"/>
              </w:rPr>
            </w:pPr>
          </w:p>
        </w:tc>
      </w:tr>
      <w:tr w:rsidR="00D3691B" w:rsidRPr="00D3691B" w14:paraId="30E3CB22" w14:textId="77777777" w:rsidTr="00936E89">
        <w:tc>
          <w:tcPr>
            <w:tcW w:w="1696" w:type="dxa"/>
            <w:vMerge/>
            <w:tcBorders>
              <w:left w:val="nil"/>
              <w:bottom w:val="nil"/>
              <w:right w:val="nil"/>
            </w:tcBorders>
          </w:tcPr>
          <w:p w14:paraId="11097A28" w14:textId="77777777" w:rsidR="00936E89" w:rsidRPr="00D3691B" w:rsidRDefault="00936E89" w:rsidP="00936E89">
            <w:pPr>
              <w:spacing w:line="240" w:lineRule="auto"/>
              <w:rPr>
                <w:rFonts w:cs="Times New Roman"/>
                <w:sz w:val="20"/>
                <w:szCs w:val="20"/>
              </w:rPr>
            </w:pPr>
          </w:p>
        </w:tc>
        <w:tc>
          <w:tcPr>
            <w:tcW w:w="1134" w:type="dxa"/>
            <w:tcBorders>
              <w:top w:val="single" w:sz="4" w:space="0" w:color="auto"/>
              <w:left w:val="nil"/>
              <w:bottom w:val="nil"/>
              <w:right w:val="nil"/>
            </w:tcBorders>
          </w:tcPr>
          <w:p w14:paraId="33A012A8" w14:textId="7DB6D106" w:rsidR="00936E89" w:rsidRPr="00D3691B" w:rsidRDefault="00936E89" w:rsidP="00936E89">
            <w:pPr>
              <w:spacing w:line="240" w:lineRule="auto"/>
              <w:rPr>
                <w:rFonts w:cs="Times New Roman"/>
                <w:b/>
                <w:bCs/>
                <w:sz w:val="20"/>
                <w:szCs w:val="20"/>
              </w:rPr>
            </w:pPr>
            <w:r w:rsidRPr="00D3691B">
              <w:rPr>
                <w:rFonts w:cs="Times New Roman"/>
                <w:b/>
                <w:bCs/>
                <w:sz w:val="20"/>
                <w:szCs w:val="20"/>
              </w:rPr>
              <w:t>Sorunsuz</w:t>
            </w:r>
          </w:p>
        </w:tc>
        <w:tc>
          <w:tcPr>
            <w:tcW w:w="1848" w:type="dxa"/>
            <w:tcBorders>
              <w:top w:val="single" w:sz="4" w:space="0" w:color="auto"/>
              <w:left w:val="nil"/>
              <w:bottom w:val="nil"/>
              <w:right w:val="nil"/>
            </w:tcBorders>
          </w:tcPr>
          <w:p w14:paraId="1EF8891E" w14:textId="77777777" w:rsidR="00936E89" w:rsidRPr="00D3691B" w:rsidRDefault="00936E89" w:rsidP="00936E89">
            <w:pPr>
              <w:spacing w:line="240" w:lineRule="auto"/>
              <w:rPr>
                <w:rFonts w:cs="Times New Roman"/>
                <w:sz w:val="20"/>
                <w:szCs w:val="20"/>
              </w:rPr>
            </w:pPr>
          </w:p>
        </w:tc>
        <w:tc>
          <w:tcPr>
            <w:tcW w:w="992" w:type="dxa"/>
            <w:tcBorders>
              <w:top w:val="single" w:sz="4" w:space="0" w:color="auto"/>
              <w:left w:val="nil"/>
              <w:bottom w:val="nil"/>
              <w:right w:val="nil"/>
            </w:tcBorders>
          </w:tcPr>
          <w:p w14:paraId="3FB10A12" w14:textId="697DDA59" w:rsidR="00936E89" w:rsidRPr="00D3691B" w:rsidRDefault="00936E89" w:rsidP="00936E89">
            <w:pPr>
              <w:spacing w:line="240" w:lineRule="auto"/>
              <w:jc w:val="center"/>
              <w:rPr>
                <w:rFonts w:cs="Times New Roman"/>
                <w:b/>
                <w:bCs/>
                <w:sz w:val="20"/>
                <w:szCs w:val="20"/>
              </w:rPr>
            </w:pPr>
            <w:r w:rsidRPr="00D3691B">
              <w:rPr>
                <w:rFonts w:cs="Times New Roman"/>
                <w:b/>
                <w:bCs/>
                <w:sz w:val="20"/>
                <w:szCs w:val="20"/>
              </w:rPr>
              <w:t>5</w:t>
            </w:r>
          </w:p>
        </w:tc>
        <w:tc>
          <w:tcPr>
            <w:tcW w:w="1134" w:type="dxa"/>
            <w:tcBorders>
              <w:top w:val="single" w:sz="4" w:space="0" w:color="auto"/>
              <w:left w:val="nil"/>
              <w:bottom w:val="nil"/>
              <w:right w:val="nil"/>
            </w:tcBorders>
          </w:tcPr>
          <w:p w14:paraId="0D8BD3A6" w14:textId="08E64458" w:rsidR="00936E89" w:rsidRPr="00D3691B" w:rsidRDefault="00936E89" w:rsidP="00936E89">
            <w:pPr>
              <w:spacing w:line="240" w:lineRule="auto"/>
              <w:rPr>
                <w:rFonts w:cs="Times New Roman"/>
                <w:sz w:val="20"/>
                <w:szCs w:val="20"/>
              </w:rPr>
            </w:pPr>
            <w:r w:rsidRPr="00D3691B">
              <w:rPr>
                <w:rFonts w:cs="Times New Roman"/>
                <w:b/>
                <w:bCs/>
                <w:sz w:val="20"/>
                <w:szCs w:val="20"/>
              </w:rPr>
              <w:t>Sorunsuz</w:t>
            </w:r>
          </w:p>
        </w:tc>
        <w:tc>
          <w:tcPr>
            <w:tcW w:w="1701" w:type="dxa"/>
            <w:tcBorders>
              <w:top w:val="single" w:sz="4" w:space="0" w:color="auto"/>
              <w:left w:val="nil"/>
              <w:bottom w:val="nil"/>
              <w:right w:val="nil"/>
            </w:tcBorders>
          </w:tcPr>
          <w:p w14:paraId="05DC1F49" w14:textId="4018AC03" w:rsidR="00936E89" w:rsidRPr="00D3691B" w:rsidRDefault="00936E89" w:rsidP="00936E89">
            <w:pPr>
              <w:spacing w:line="240" w:lineRule="auto"/>
              <w:rPr>
                <w:rFonts w:cs="Times New Roman"/>
                <w:sz w:val="20"/>
                <w:szCs w:val="20"/>
              </w:rPr>
            </w:pPr>
          </w:p>
        </w:tc>
        <w:tc>
          <w:tcPr>
            <w:tcW w:w="709" w:type="dxa"/>
            <w:tcBorders>
              <w:top w:val="single" w:sz="4" w:space="0" w:color="auto"/>
              <w:left w:val="nil"/>
              <w:bottom w:val="nil"/>
              <w:right w:val="nil"/>
            </w:tcBorders>
          </w:tcPr>
          <w:p w14:paraId="68A8DAEE" w14:textId="51D1758D" w:rsidR="00936E89" w:rsidRPr="00D3691B" w:rsidRDefault="00936E89" w:rsidP="00936E89">
            <w:pPr>
              <w:spacing w:line="240" w:lineRule="auto"/>
              <w:jc w:val="center"/>
              <w:rPr>
                <w:rFonts w:cs="Times New Roman"/>
                <w:b/>
                <w:bCs/>
                <w:sz w:val="20"/>
                <w:szCs w:val="20"/>
              </w:rPr>
            </w:pPr>
            <w:r w:rsidRPr="00D3691B">
              <w:rPr>
                <w:rFonts w:cs="Times New Roman"/>
                <w:b/>
                <w:bCs/>
                <w:sz w:val="20"/>
                <w:szCs w:val="20"/>
              </w:rPr>
              <w:t>1</w:t>
            </w:r>
          </w:p>
        </w:tc>
      </w:tr>
      <w:tr w:rsidR="00D3691B" w:rsidRPr="00D3691B" w14:paraId="035F2CFC" w14:textId="1A03A3DD" w:rsidTr="00936E89">
        <w:tc>
          <w:tcPr>
            <w:tcW w:w="1696" w:type="dxa"/>
            <w:vMerge/>
            <w:tcBorders>
              <w:left w:val="nil"/>
              <w:bottom w:val="nil"/>
              <w:right w:val="nil"/>
            </w:tcBorders>
          </w:tcPr>
          <w:p w14:paraId="3ABE97D6" w14:textId="77777777" w:rsidR="00936E89" w:rsidRPr="00D3691B" w:rsidRDefault="00936E89" w:rsidP="00936E89">
            <w:pPr>
              <w:spacing w:line="240" w:lineRule="auto"/>
              <w:rPr>
                <w:rFonts w:cs="Times New Roman"/>
                <w:sz w:val="20"/>
                <w:szCs w:val="20"/>
              </w:rPr>
            </w:pPr>
          </w:p>
        </w:tc>
        <w:tc>
          <w:tcPr>
            <w:tcW w:w="1134" w:type="dxa"/>
            <w:tcBorders>
              <w:top w:val="single" w:sz="4" w:space="0" w:color="auto"/>
              <w:left w:val="nil"/>
              <w:bottom w:val="nil"/>
              <w:right w:val="nil"/>
            </w:tcBorders>
          </w:tcPr>
          <w:p w14:paraId="7D6AB2D7" w14:textId="2DF38BF1" w:rsidR="00936E89" w:rsidRPr="00D3691B" w:rsidRDefault="00936E89" w:rsidP="00936E89">
            <w:pPr>
              <w:spacing w:line="240" w:lineRule="auto"/>
              <w:rPr>
                <w:rFonts w:cs="Times New Roman"/>
                <w:sz w:val="20"/>
                <w:szCs w:val="20"/>
              </w:rPr>
            </w:pPr>
          </w:p>
        </w:tc>
        <w:tc>
          <w:tcPr>
            <w:tcW w:w="1848" w:type="dxa"/>
            <w:tcBorders>
              <w:top w:val="single" w:sz="4" w:space="0" w:color="auto"/>
              <w:left w:val="nil"/>
              <w:bottom w:val="nil"/>
              <w:right w:val="nil"/>
            </w:tcBorders>
          </w:tcPr>
          <w:p w14:paraId="015BE5AF" w14:textId="4AFD20E8" w:rsidR="00936E89" w:rsidRPr="00D3691B" w:rsidRDefault="00936E89" w:rsidP="00936E89">
            <w:pPr>
              <w:spacing w:line="240" w:lineRule="auto"/>
              <w:rPr>
                <w:rFonts w:cs="Times New Roman"/>
                <w:sz w:val="20"/>
                <w:szCs w:val="20"/>
                <w:highlight w:val="yellow"/>
              </w:rPr>
            </w:pPr>
            <w:r w:rsidRPr="00D3691B">
              <w:rPr>
                <w:rFonts w:cs="Times New Roman"/>
                <w:sz w:val="20"/>
                <w:szCs w:val="20"/>
              </w:rPr>
              <w:t>Eşit tutum</w:t>
            </w:r>
          </w:p>
        </w:tc>
        <w:tc>
          <w:tcPr>
            <w:tcW w:w="992" w:type="dxa"/>
            <w:tcBorders>
              <w:top w:val="single" w:sz="4" w:space="0" w:color="auto"/>
              <w:left w:val="nil"/>
              <w:bottom w:val="nil"/>
              <w:right w:val="nil"/>
            </w:tcBorders>
          </w:tcPr>
          <w:p w14:paraId="3D871C8D" w14:textId="2254F1C9" w:rsidR="00936E89" w:rsidRPr="00D3691B" w:rsidRDefault="00936E89" w:rsidP="00936E89">
            <w:pPr>
              <w:spacing w:line="240" w:lineRule="auto"/>
              <w:jc w:val="center"/>
              <w:rPr>
                <w:rFonts w:cs="Times New Roman"/>
                <w:sz w:val="20"/>
                <w:szCs w:val="20"/>
                <w:highlight w:val="yellow"/>
              </w:rPr>
            </w:pPr>
            <w:r w:rsidRPr="00D3691B">
              <w:rPr>
                <w:rFonts w:cs="Times New Roman"/>
                <w:sz w:val="20"/>
                <w:szCs w:val="20"/>
              </w:rPr>
              <w:t>3</w:t>
            </w:r>
          </w:p>
        </w:tc>
        <w:tc>
          <w:tcPr>
            <w:tcW w:w="1134" w:type="dxa"/>
            <w:tcBorders>
              <w:top w:val="single" w:sz="4" w:space="0" w:color="auto"/>
              <w:left w:val="nil"/>
              <w:bottom w:val="nil"/>
              <w:right w:val="nil"/>
            </w:tcBorders>
          </w:tcPr>
          <w:p w14:paraId="54D42C1B" w14:textId="77777777" w:rsidR="00936E89" w:rsidRPr="00D3691B" w:rsidRDefault="00936E89" w:rsidP="00936E89">
            <w:pPr>
              <w:spacing w:line="240" w:lineRule="auto"/>
              <w:rPr>
                <w:rFonts w:cs="Times New Roman"/>
                <w:sz w:val="20"/>
                <w:szCs w:val="20"/>
              </w:rPr>
            </w:pPr>
          </w:p>
        </w:tc>
        <w:tc>
          <w:tcPr>
            <w:tcW w:w="1701" w:type="dxa"/>
            <w:tcBorders>
              <w:top w:val="single" w:sz="4" w:space="0" w:color="auto"/>
              <w:left w:val="nil"/>
              <w:bottom w:val="nil"/>
              <w:right w:val="nil"/>
            </w:tcBorders>
          </w:tcPr>
          <w:p w14:paraId="0A651D89" w14:textId="1FDC465B" w:rsidR="00936E89" w:rsidRPr="00D3691B" w:rsidRDefault="00936E89" w:rsidP="00936E89">
            <w:pPr>
              <w:spacing w:line="240" w:lineRule="auto"/>
              <w:rPr>
                <w:rFonts w:cs="Times New Roman"/>
                <w:sz w:val="20"/>
                <w:szCs w:val="20"/>
                <w:highlight w:val="yellow"/>
              </w:rPr>
            </w:pPr>
          </w:p>
        </w:tc>
        <w:tc>
          <w:tcPr>
            <w:tcW w:w="709" w:type="dxa"/>
            <w:tcBorders>
              <w:top w:val="single" w:sz="4" w:space="0" w:color="auto"/>
              <w:left w:val="nil"/>
              <w:bottom w:val="nil"/>
              <w:right w:val="nil"/>
            </w:tcBorders>
          </w:tcPr>
          <w:p w14:paraId="18B21DAB" w14:textId="315CD7D9" w:rsidR="00936E89" w:rsidRPr="00D3691B" w:rsidRDefault="00936E89" w:rsidP="00936E89">
            <w:pPr>
              <w:spacing w:line="240" w:lineRule="auto"/>
              <w:jc w:val="center"/>
              <w:rPr>
                <w:rFonts w:cs="Times New Roman"/>
                <w:sz w:val="20"/>
                <w:szCs w:val="20"/>
                <w:highlight w:val="yellow"/>
              </w:rPr>
            </w:pPr>
          </w:p>
        </w:tc>
      </w:tr>
      <w:tr w:rsidR="00D3691B" w:rsidRPr="00D3691B" w14:paraId="60132582" w14:textId="5D6427FB" w:rsidTr="00936E89">
        <w:tc>
          <w:tcPr>
            <w:tcW w:w="1696" w:type="dxa"/>
            <w:tcBorders>
              <w:top w:val="nil"/>
              <w:left w:val="nil"/>
              <w:bottom w:val="nil"/>
              <w:right w:val="nil"/>
            </w:tcBorders>
          </w:tcPr>
          <w:p w14:paraId="0A0F57F7" w14:textId="77777777" w:rsidR="00936E89" w:rsidRPr="00D3691B" w:rsidRDefault="00936E89" w:rsidP="00936E89">
            <w:pPr>
              <w:spacing w:line="240" w:lineRule="auto"/>
              <w:rPr>
                <w:rFonts w:cs="Times New Roman"/>
                <w:sz w:val="20"/>
                <w:szCs w:val="20"/>
              </w:rPr>
            </w:pPr>
          </w:p>
        </w:tc>
        <w:tc>
          <w:tcPr>
            <w:tcW w:w="1134" w:type="dxa"/>
            <w:tcBorders>
              <w:top w:val="single" w:sz="4" w:space="0" w:color="auto"/>
              <w:left w:val="nil"/>
              <w:bottom w:val="nil"/>
              <w:right w:val="nil"/>
            </w:tcBorders>
          </w:tcPr>
          <w:p w14:paraId="09AE4ED7" w14:textId="34F0AD45" w:rsidR="00936E89" w:rsidRPr="00D3691B" w:rsidRDefault="00936E89" w:rsidP="00936E89">
            <w:pPr>
              <w:spacing w:line="240" w:lineRule="auto"/>
              <w:rPr>
                <w:rFonts w:cs="Times New Roman"/>
                <w:b/>
                <w:bCs/>
                <w:sz w:val="20"/>
                <w:szCs w:val="20"/>
              </w:rPr>
            </w:pPr>
            <w:r w:rsidRPr="00D3691B">
              <w:rPr>
                <w:rFonts w:cs="Times New Roman"/>
                <w:b/>
                <w:bCs/>
                <w:sz w:val="20"/>
                <w:szCs w:val="20"/>
              </w:rPr>
              <w:t xml:space="preserve">Öneriler </w:t>
            </w:r>
          </w:p>
        </w:tc>
        <w:tc>
          <w:tcPr>
            <w:tcW w:w="1848" w:type="dxa"/>
            <w:tcBorders>
              <w:top w:val="single" w:sz="4" w:space="0" w:color="auto"/>
              <w:left w:val="nil"/>
              <w:bottom w:val="nil"/>
              <w:right w:val="nil"/>
            </w:tcBorders>
          </w:tcPr>
          <w:p w14:paraId="7F1332BE" w14:textId="02E0894F" w:rsidR="00936E89" w:rsidRPr="00D3691B" w:rsidRDefault="00936E89" w:rsidP="00936E89">
            <w:pPr>
              <w:spacing w:line="240" w:lineRule="auto"/>
              <w:rPr>
                <w:rFonts w:cs="Times New Roman"/>
                <w:sz w:val="20"/>
                <w:szCs w:val="20"/>
              </w:rPr>
            </w:pPr>
            <w:r w:rsidRPr="00D3691B">
              <w:rPr>
                <w:rFonts w:cs="Times New Roman"/>
                <w:sz w:val="20"/>
                <w:szCs w:val="20"/>
              </w:rPr>
              <w:t xml:space="preserve">Dil öğretimi </w:t>
            </w:r>
          </w:p>
        </w:tc>
        <w:tc>
          <w:tcPr>
            <w:tcW w:w="992" w:type="dxa"/>
            <w:tcBorders>
              <w:top w:val="single" w:sz="4" w:space="0" w:color="auto"/>
              <w:left w:val="nil"/>
              <w:bottom w:val="nil"/>
              <w:right w:val="nil"/>
            </w:tcBorders>
          </w:tcPr>
          <w:p w14:paraId="1E8E9C69" w14:textId="7688D409" w:rsidR="00936E89" w:rsidRPr="00D3691B" w:rsidRDefault="00936E89" w:rsidP="00936E89">
            <w:pPr>
              <w:spacing w:line="240" w:lineRule="auto"/>
              <w:jc w:val="center"/>
              <w:rPr>
                <w:rFonts w:cs="Times New Roman"/>
                <w:sz w:val="20"/>
                <w:szCs w:val="20"/>
              </w:rPr>
            </w:pPr>
            <w:r w:rsidRPr="00D3691B">
              <w:rPr>
                <w:rFonts w:cs="Times New Roman"/>
                <w:sz w:val="20"/>
                <w:szCs w:val="20"/>
              </w:rPr>
              <w:t>8</w:t>
            </w:r>
          </w:p>
        </w:tc>
        <w:tc>
          <w:tcPr>
            <w:tcW w:w="1134" w:type="dxa"/>
            <w:tcBorders>
              <w:top w:val="single" w:sz="4" w:space="0" w:color="auto"/>
              <w:left w:val="nil"/>
              <w:bottom w:val="nil"/>
              <w:right w:val="nil"/>
            </w:tcBorders>
          </w:tcPr>
          <w:p w14:paraId="5DF85D93" w14:textId="0391A45B" w:rsidR="00936E89" w:rsidRPr="00D3691B" w:rsidRDefault="00936E89" w:rsidP="00936E89">
            <w:pPr>
              <w:spacing w:line="240" w:lineRule="auto"/>
              <w:rPr>
                <w:rFonts w:cs="Times New Roman"/>
                <w:sz w:val="20"/>
                <w:szCs w:val="20"/>
              </w:rPr>
            </w:pPr>
            <w:r w:rsidRPr="00D3691B">
              <w:rPr>
                <w:rFonts w:cs="Times New Roman"/>
                <w:b/>
                <w:bCs/>
                <w:sz w:val="20"/>
                <w:szCs w:val="20"/>
              </w:rPr>
              <w:t>Öneriler</w:t>
            </w:r>
          </w:p>
        </w:tc>
        <w:tc>
          <w:tcPr>
            <w:tcW w:w="1701" w:type="dxa"/>
            <w:tcBorders>
              <w:top w:val="single" w:sz="4" w:space="0" w:color="auto"/>
              <w:left w:val="nil"/>
              <w:bottom w:val="nil"/>
              <w:right w:val="nil"/>
            </w:tcBorders>
          </w:tcPr>
          <w:p w14:paraId="72C67158" w14:textId="003720F7" w:rsidR="00936E89" w:rsidRPr="00D3691B" w:rsidRDefault="00936E89" w:rsidP="00936E89">
            <w:pPr>
              <w:spacing w:line="240" w:lineRule="auto"/>
              <w:rPr>
                <w:rFonts w:cs="Times New Roman"/>
                <w:sz w:val="20"/>
                <w:szCs w:val="20"/>
              </w:rPr>
            </w:pPr>
            <w:r w:rsidRPr="00D3691B">
              <w:rPr>
                <w:rFonts w:cs="Times New Roman"/>
                <w:sz w:val="20"/>
                <w:szCs w:val="20"/>
              </w:rPr>
              <w:t>Öğretmen desteği/Rehberlik</w:t>
            </w:r>
          </w:p>
        </w:tc>
        <w:tc>
          <w:tcPr>
            <w:tcW w:w="709" w:type="dxa"/>
            <w:tcBorders>
              <w:top w:val="single" w:sz="4" w:space="0" w:color="auto"/>
              <w:left w:val="nil"/>
              <w:bottom w:val="nil"/>
              <w:right w:val="nil"/>
            </w:tcBorders>
          </w:tcPr>
          <w:p w14:paraId="665EA2D8" w14:textId="268C064D" w:rsidR="00936E89" w:rsidRPr="00D3691B" w:rsidRDefault="00936E89" w:rsidP="00936E89">
            <w:pPr>
              <w:spacing w:line="240" w:lineRule="auto"/>
              <w:jc w:val="center"/>
              <w:rPr>
                <w:rFonts w:cs="Times New Roman"/>
                <w:sz w:val="20"/>
                <w:szCs w:val="20"/>
              </w:rPr>
            </w:pPr>
            <w:r w:rsidRPr="00D3691B">
              <w:rPr>
                <w:rFonts w:cs="Times New Roman"/>
                <w:sz w:val="20"/>
                <w:szCs w:val="20"/>
              </w:rPr>
              <w:t>4</w:t>
            </w:r>
          </w:p>
        </w:tc>
      </w:tr>
      <w:tr w:rsidR="00D3691B" w:rsidRPr="00D3691B" w14:paraId="3B43A811" w14:textId="579A306E" w:rsidTr="00936E89">
        <w:tc>
          <w:tcPr>
            <w:tcW w:w="1696" w:type="dxa"/>
            <w:tcBorders>
              <w:top w:val="nil"/>
              <w:left w:val="nil"/>
              <w:bottom w:val="nil"/>
              <w:right w:val="nil"/>
            </w:tcBorders>
          </w:tcPr>
          <w:p w14:paraId="5121CADA"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186FFF2A" w14:textId="77777777"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1B9CAC4D" w14:textId="1CE1F036" w:rsidR="00936E89" w:rsidRPr="00D3691B" w:rsidRDefault="00936E89" w:rsidP="00936E89">
            <w:pPr>
              <w:spacing w:line="240" w:lineRule="auto"/>
              <w:rPr>
                <w:rFonts w:cs="Times New Roman"/>
                <w:sz w:val="20"/>
                <w:szCs w:val="20"/>
              </w:rPr>
            </w:pPr>
            <w:r w:rsidRPr="00D3691B">
              <w:rPr>
                <w:rFonts w:cs="Times New Roman"/>
                <w:sz w:val="20"/>
                <w:szCs w:val="20"/>
              </w:rPr>
              <w:t xml:space="preserve">Öğretmen desteği/Rehberlik </w:t>
            </w:r>
          </w:p>
        </w:tc>
        <w:tc>
          <w:tcPr>
            <w:tcW w:w="992" w:type="dxa"/>
            <w:tcBorders>
              <w:top w:val="nil"/>
              <w:left w:val="nil"/>
              <w:bottom w:val="nil"/>
              <w:right w:val="nil"/>
            </w:tcBorders>
          </w:tcPr>
          <w:p w14:paraId="648AC8BB" w14:textId="6F80B823" w:rsidR="00936E89" w:rsidRPr="00D3691B" w:rsidRDefault="00936E89" w:rsidP="00936E89">
            <w:pPr>
              <w:spacing w:line="240" w:lineRule="auto"/>
              <w:jc w:val="center"/>
              <w:rPr>
                <w:rFonts w:cs="Times New Roman"/>
                <w:sz w:val="20"/>
                <w:szCs w:val="20"/>
              </w:rPr>
            </w:pPr>
            <w:r w:rsidRPr="00D3691B">
              <w:rPr>
                <w:rFonts w:cs="Times New Roman"/>
                <w:sz w:val="20"/>
                <w:szCs w:val="20"/>
              </w:rPr>
              <w:t>5</w:t>
            </w:r>
          </w:p>
        </w:tc>
        <w:tc>
          <w:tcPr>
            <w:tcW w:w="1134" w:type="dxa"/>
            <w:tcBorders>
              <w:top w:val="nil"/>
              <w:left w:val="nil"/>
              <w:bottom w:val="nil"/>
              <w:right w:val="nil"/>
            </w:tcBorders>
          </w:tcPr>
          <w:p w14:paraId="2D1F5D95" w14:textId="77777777" w:rsidR="00936E89" w:rsidRPr="00D3691B" w:rsidRDefault="00936E89" w:rsidP="00936E89">
            <w:pPr>
              <w:spacing w:line="240" w:lineRule="auto"/>
              <w:rPr>
                <w:rFonts w:cs="Times New Roman"/>
                <w:sz w:val="20"/>
                <w:szCs w:val="20"/>
              </w:rPr>
            </w:pPr>
          </w:p>
        </w:tc>
        <w:tc>
          <w:tcPr>
            <w:tcW w:w="1701" w:type="dxa"/>
            <w:tcBorders>
              <w:top w:val="nil"/>
              <w:left w:val="nil"/>
              <w:bottom w:val="nil"/>
              <w:right w:val="nil"/>
            </w:tcBorders>
          </w:tcPr>
          <w:p w14:paraId="43AAE179" w14:textId="1C2AB2F0" w:rsidR="00936E89" w:rsidRPr="00D3691B" w:rsidRDefault="00936E89" w:rsidP="00936E89">
            <w:pPr>
              <w:spacing w:line="240" w:lineRule="auto"/>
              <w:rPr>
                <w:rFonts w:cs="Times New Roman"/>
                <w:sz w:val="20"/>
                <w:szCs w:val="20"/>
              </w:rPr>
            </w:pPr>
            <w:r w:rsidRPr="00D3691B">
              <w:rPr>
                <w:rFonts w:cs="Times New Roman"/>
                <w:sz w:val="20"/>
                <w:szCs w:val="20"/>
              </w:rPr>
              <w:t>Dil öğretimi</w:t>
            </w:r>
          </w:p>
        </w:tc>
        <w:tc>
          <w:tcPr>
            <w:tcW w:w="709" w:type="dxa"/>
            <w:tcBorders>
              <w:top w:val="nil"/>
              <w:left w:val="nil"/>
              <w:bottom w:val="nil"/>
              <w:right w:val="nil"/>
            </w:tcBorders>
          </w:tcPr>
          <w:p w14:paraId="5140BE62" w14:textId="7EE955CC" w:rsidR="00936E89" w:rsidRPr="00D3691B" w:rsidRDefault="00936E89" w:rsidP="00936E89">
            <w:pPr>
              <w:spacing w:line="240" w:lineRule="auto"/>
              <w:jc w:val="center"/>
              <w:rPr>
                <w:rFonts w:cs="Times New Roman"/>
                <w:sz w:val="20"/>
                <w:szCs w:val="20"/>
              </w:rPr>
            </w:pPr>
            <w:r w:rsidRPr="00D3691B">
              <w:rPr>
                <w:rFonts w:cs="Times New Roman"/>
                <w:sz w:val="20"/>
                <w:szCs w:val="20"/>
              </w:rPr>
              <w:t>1</w:t>
            </w:r>
          </w:p>
        </w:tc>
      </w:tr>
      <w:tr w:rsidR="00D3691B" w:rsidRPr="00D3691B" w14:paraId="1A99BC17" w14:textId="646D3C87" w:rsidTr="00936E89">
        <w:tc>
          <w:tcPr>
            <w:tcW w:w="1696" w:type="dxa"/>
            <w:tcBorders>
              <w:top w:val="nil"/>
              <w:left w:val="nil"/>
              <w:bottom w:val="nil"/>
              <w:right w:val="nil"/>
            </w:tcBorders>
          </w:tcPr>
          <w:p w14:paraId="602F97BE"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1CDD40BF" w14:textId="77777777"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6F09A85D" w14:textId="69F791BF" w:rsidR="00936E89" w:rsidRPr="00D3691B" w:rsidRDefault="00936E89" w:rsidP="00936E89">
            <w:pPr>
              <w:spacing w:line="240" w:lineRule="auto"/>
              <w:rPr>
                <w:rFonts w:cs="Times New Roman"/>
                <w:sz w:val="20"/>
                <w:szCs w:val="20"/>
              </w:rPr>
            </w:pPr>
            <w:r w:rsidRPr="00D3691B">
              <w:rPr>
                <w:rFonts w:cs="Times New Roman"/>
                <w:sz w:val="20"/>
                <w:szCs w:val="20"/>
              </w:rPr>
              <w:t>Çevirmen</w:t>
            </w:r>
          </w:p>
        </w:tc>
        <w:tc>
          <w:tcPr>
            <w:tcW w:w="992" w:type="dxa"/>
            <w:tcBorders>
              <w:top w:val="nil"/>
              <w:left w:val="nil"/>
              <w:bottom w:val="nil"/>
              <w:right w:val="nil"/>
            </w:tcBorders>
          </w:tcPr>
          <w:p w14:paraId="608CF4D7" w14:textId="4A7BC5E1"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c>
          <w:tcPr>
            <w:tcW w:w="1134" w:type="dxa"/>
            <w:tcBorders>
              <w:top w:val="nil"/>
              <w:left w:val="nil"/>
              <w:bottom w:val="nil"/>
              <w:right w:val="nil"/>
            </w:tcBorders>
          </w:tcPr>
          <w:p w14:paraId="2480C157" w14:textId="77777777" w:rsidR="00936E89" w:rsidRPr="00D3691B" w:rsidRDefault="00936E89" w:rsidP="00936E89">
            <w:pPr>
              <w:spacing w:line="240" w:lineRule="auto"/>
              <w:rPr>
                <w:rFonts w:cs="Times New Roman"/>
                <w:sz w:val="20"/>
                <w:szCs w:val="20"/>
              </w:rPr>
            </w:pPr>
          </w:p>
        </w:tc>
        <w:tc>
          <w:tcPr>
            <w:tcW w:w="1701" w:type="dxa"/>
            <w:tcBorders>
              <w:top w:val="nil"/>
              <w:left w:val="nil"/>
              <w:bottom w:val="nil"/>
              <w:right w:val="nil"/>
            </w:tcBorders>
          </w:tcPr>
          <w:p w14:paraId="092AF2C7" w14:textId="2755E00B" w:rsidR="00936E89" w:rsidRPr="00D3691B" w:rsidRDefault="00936E89" w:rsidP="00936E89">
            <w:pPr>
              <w:spacing w:line="240" w:lineRule="auto"/>
              <w:rPr>
                <w:rFonts w:cs="Times New Roman"/>
                <w:sz w:val="20"/>
                <w:szCs w:val="20"/>
              </w:rPr>
            </w:pPr>
            <w:r w:rsidRPr="00D3691B">
              <w:rPr>
                <w:rFonts w:cs="Times New Roman"/>
                <w:sz w:val="20"/>
                <w:szCs w:val="20"/>
              </w:rPr>
              <w:t>Maddi özendirme</w:t>
            </w:r>
          </w:p>
        </w:tc>
        <w:tc>
          <w:tcPr>
            <w:tcW w:w="709" w:type="dxa"/>
            <w:tcBorders>
              <w:top w:val="nil"/>
              <w:left w:val="nil"/>
              <w:bottom w:val="nil"/>
              <w:right w:val="nil"/>
            </w:tcBorders>
          </w:tcPr>
          <w:p w14:paraId="4DB7FC88" w14:textId="7FC1F97A" w:rsidR="00936E89" w:rsidRPr="00D3691B" w:rsidRDefault="00936E89" w:rsidP="00936E89">
            <w:pPr>
              <w:spacing w:line="240" w:lineRule="auto"/>
              <w:jc w:val="center"/>
              <w:rPr>
                <w:rFonts w:cs="Times New Roman"/>
                <w:sz w:val="20"/>
                <w:szCs w:val="20"/>
              </w:rPr>
            </w:pPr>
            <w:r w:rsidRPr="00D3691B">
              <w:rPr>
                <w:rFonts w:cs="Times New Roman"/>
                <w:sz w:val="20"/>
                <w:szCs w:val="20"/>
              </w:rPr>
              <w:t>1</w:t>
            </w:r>
          </w:p>
        </w:tc>
      </w:tr>
      <w:tr w:rsidR="00D3691B" w:rsidRPr="00D3691B" w14:paraId="254DE0A3" w14:textId="265FC00E" w:rsidTr="00936E89">
        <w:tc>
          <w:tcPr>
            <w:tcW w:w="1696" w:type="dxa"/>
            <w:tcBorders>
              <w:top w:val="nil"/>
              <w:left w:val="nil"/>
              <w:bottom w:val="nil"/>
              <w:right w:val="nil"/>
            </w:tcBorders>
          </w:tcPr>
          <w:p w14:paraId="2C8A4C1D"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5096CD53" w14:textId="77777777"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444FCC5C" w14:textId="7B003BEA" w:rsidR="00936E89" w:rsidRPr="00D3691B" w:rsidRDefault="00936E89" w:rsidP="00936E89">
            <w:pPr>
              <w:spacing w:line="240" w:lineRule="auto"/>
              <w:rPr>
                <w:rFonts w:cs="Times New Roman"/>
                <w:sz w:val="20"/>
                <w:szCs w:val="20"/>
              </w:rPr>
            </w:pPr>
            <w:r w:rsidRPr="00D3691B">
              <w:rPr>
                <w:rFonts w:cs="Times New Roman"/>
                <w:sz w:val="20"/>
                <w:szCs w:val="20"/>
              </w:rPr>
              <w:t>Empati</w:t>
            </w:r>
          </w:p>
        </w:tc>
        <w:tc>
          <w:tcPr>
            <w:tcW w:w="992" w:type="dxa"/>
            <w:tcBorders>
              <w:top w:val="nil"/>
              <w:left w:val="nil"/>
              <w:bottom w:val="nil"/>
              <w:right w:val="nil"/>
            </w:tcBorders>
          </w:tcPr>
          <w:p w14:paraId="445FABC8" w14:textId="6269B94E"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c>
          <w:tcPr>
            <w:tcW w:w="1134" w:type="dxa"/>
            <w:tcBorders>
              <w:top w:val="nil"/>
              <w:left w:val="nil"/>
              <w:bottom w:val="nil"/>
              <w:right w:val="nil"/>
            </w:tcBorders>
          </w:tcPr>
          <w:p w14:paraId="00FCF067" w14:textId="77777777" w:rsidR="00936E89" w:rsidRPr="00D3691B" w:rsidRDefault="00936E89" w:rsidP="00936E89">
            <w:pPr>
              <w:spacing w:line="240" w:lineRule="auto"/>
              <w:rPr>
                <w:rFonts w:cs="Times New Roman"/>
                <w:sz w:val="20"/>
                <w:szCs w:val="20"/>
              </w:rPr>
            </w:pPr>
          </w:p>
        </w:tc>
        <w:tc>
          <w:tcPr>
            <w:tcW w:w="1701" w:type="dxa"/>
            <w:tcBorders>
              <w:top w:val="nil"/>
              <w:left w:val="nil"/>
              <w:bottom w:val="nil"/>
              <w:right w:val="nil"/>
            </w:tcBorders>
          </w:tcPr>
          <w:p w14:paraId="3F3284F0" w14:textId="7A85FB0C" w:rsidR="00936E89" w:rsidRPr="00D3691B" w:rsidRDefault="00936E89" w:rsidP="00936E89">
            <w:pPr>
              <w:spacing w:line="240" w:lineRule="auto"/>
              <w:rPr>
                <w:rFonts w:cs="Times New Roman"/>
                <w:sz w:val="20"/>
                <w:szCs w:val="20"/>
              </w:rPr>
            </w:pPr>
            <w:r w:rsidRPr="00D3691B">
              <w:rPr>
                <w:rFonts w:cs="Times New Roman"/>
                <w:sz w:val="20"/>
                <w:szCs w:val="20"/>
              </w:rPr>
              <w:t>Mesleki eğitim</w:t>
            </w:r>
          </w:p>
        </w:tc>
        <w:tc>
          <w:tcPr>
            <w:tcW w:w="709" w:type="dxa"/>
            <w:tcBorders>
              <w:top w:val="nil"/>
              <w:left w:val="nil"/>
              <w:bottom w:val="nil"/>
              <w:right w:val="nil"/>
            </w:tcBorders>
          </w:tcPr>
          <w:p w14:paraId="425799F9" w14:textId="673B1962" w:rsidR="00936E89" w:rsidRPr="00D3691B" w:rsidRDefault="00936E89" w:rsidP="00936E89">
            <w:pPr>
              <w:spacing w:line="240" w:lineRule="auto"/>
              <w:jc w:val="center"/>
              <w:rPr>
                <w:rFonts w:cs="Times New Roman"/>
                <w:sz w:val="20"/>
                <w:szCs w:val="20"/>
              </w:rPr>
            </w:pPr>
            <w:r w:rsidRPr="00D3691B">
              <w:rPr>
                <w:rFonts w:cs="Times New Roman"/>
                <w:sz w:val="20"/>
                <w:szCs w:val="20"/>
              </w:rPr>
              <w:t>1</w:t>
            </w:r>
          </w:p>
        </w:tc>
      </w:tr>
      <w:tr w:rsidR="00D3691B" w:rsidRPr="00D3691B" w14:paraId="126D8495" w14:textId="35BACAD6" w:rsidTr="00936E89">
        <w:tc>
          <w:tcPr>
            <w:tcW w:w="1696" w:type="dxa"/>
            <w:tcBorders>
              <w:top w:val="nil"/>
              <w:left w:val="nil"/>
              <w:bottom w:val="nil"/>
              <w:right w:val="nil"/>
            </w:tcBorders>
          </w:tcPr>
          <w:p w14:paraId="4E8F3A3E"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67BA36BC" w14:textId="77777777"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6DD2BECF" w14:textId="04EBED34" w:rsidR="00936E89" w:rsidRPr="00D3691B" w:rsidRDefault="00936E89" w:rsidP="00936E89">
            <w:pPr>
              <w:spacing w:line="240" w:lineRule="auto"/>
              <w:rPr>
                <w:rFonts w:cs="Times New Roman"/>
                <w:sz w:val="20"/>
                <w:szCs w:val="20"/>
              </w:rPr>
            </w:pPr>
            <w:r w:rsidRPr="00D3691B">
              <w:rPr>
                <w:rFonts w:cs="Times New Roman"/>
                <w:sz w:val="20"/>
                <w:szCs w:val="20"/>
              </w:rPr>
              <w:t xml:space="preserve">Kapsayıcı bakış </w:t>
            </w:r>
          </w:p>
        </w:tc>
        <w:tc>
          <w:tcPr>
            <w:tcW w:w="992" w:type="dxa"/>
            <w:tcBorders>
              <w:top w:val="nil"/>
              <w:left w:val="nil"/>
              <w:bottom w:val="nil"/>
              <w:right w:val="nil"/>
            </w:tcBorders>
          </w:tcPr>
          <w:p w14:paraId="48EEF659" w14:textId="6FF4A9C8" w:rsidR="00936E89" w:rsidRPr="00D3691B" w:rsidRDefault="00936E89" w:rsidP="00936E89">
            <w:pPr>
              <w:spacing w:line="240" w:lineRule="auto"/>
              <w:jc w:val="center"/>
              <w:rPr>
                <w:rFonts w:cs="Times New Roman"/>
                <w:sz w:val="20"/>
                <w:szCs w:val="20"/>
              </w:rPr>
            </w:pPr>
            <w:r w:rsidRPr="00D3691B">
              <w:rPr>
                <w:rFonts w:cs="Times New Roman"/>
                <w:sz w:val="20"/>
                <w:szCs w:val="20"/>
              </w:rPr>
              <w:t>2</w:t>
            </w:r>
          </w:p>
        </w:tc>
        <w:tc>
          <w:tcPr>
            <w:tcW w:w="1134" w:type="dxa"/>
            <w:tcBorders>
              <w:top w:val="nil"/>
              <w:left w:val="nil"/>
              <w:bottom w:val="nil"/>
              <w:right w:val="nil"/>
            </w:tcBorders>
          </w:tcPr>
          <w:p w14:paraId="33A97EF9" w14:textId="77777777" w:rsidR="00936E89" w:rsidRPr="00D3691B" w:rsidRDefault="00936E89" w:rsidP="00936E89">
            <w:pPr>
              <w:spacing w:line="240" w:lineRule="auto"/>
              <w:jc w:val="center"/>
              <w:rPr>
                <w:rFonts w:cs="Times New Roman"/>
                <w:sz w:val="20"/>
                <w:szCs w:val="20"/>
              </w:rPr>
            </w:pPr>
          </w:p>
        </w:tc>
        <w:tc>
          <w:tcPr>
            <w:tcW w:w="1701" w:type="dxa"/>
            <w:tcBorders>
              <w:top w:val="nil"/>
              <w:left w:val="nil"/>
              <w:bottom w:val="nil"/>
              <w:right w:val="nil"/>
            </w:tcBorders>
          </w:tcPr>
          <w:p w14:paraId="1E892AC3" w14:textId="029F4868" w:rsidR="00936E89" w:rsidRPr="00D3691B" w:rsidRDefault="00936E89" w:rsidP="00936E89">
            <w:pPr>
              <w:spacing w:line="240" w:lineRule="auto"/>
              <w:jc w:val="center"/>
              <w:rPr>
                <w:rFonts w:cs="Times New Roman"/>
                <w:sz w:val="20"/>
                <w:szCs w:val="20"/>
              </w:rPr>
            </w:pPr>
          </w:p>
        </w:tc>
        <w:tc>
          <w:tcPr>
            <w:tcW w:w="709" w:type="dxa"/>
            <w:tcBorders>
              <w:top w:val="nil"/>
              <w:left w:val="nil"/>
              <w:bottom w:val="nil"/>
              <w:right w:val="nil"/>
            </w:tcBorders>
          </w:tcPr>
          <w:p w14:paraId="5A04445D" w14:textId="1022B512" w:rsidR="00936E89" w:rsidRPr="00D3691B" w:rsidRDefault="00936E89" w:rsidP="00936E89">
            <w:pPr>
              <w:spacing w:line="240" w:lineRule="auto"/>
              <w:jc w:val="center"/>
              <w:rPr>
                <w:rFonts w:cs="Times New Roman"/>
                <w:sz w:val="20"/>
                <w:szCs w:val="20"/>
              </w:rPr>
            </w:pPr>
          </w:p>
        </w:tc>
      </w:tr>
      <w:tr w:rsidR="00D3691B" w:rsidRPr="00D3691B" w14:paraId="189C809B" w14:textId="70BF8EB5" w:rsidTr="00936E89">
        <w:tc>
          <w:tcPr>
            <w:tcW w:w="1696" w:type="dxa"/>
            <w:tcBorders>
              <w:top w:val="nil"/>
              <w:left w:val="nil"/>
              <w:bottom w:val="nil"/>
              <w:right w:val="nil"/>
            </w:tcBorders>
          </w:tcPr>
          <w:p w14:paraId="14681422" w14:textId="77777777" w:rsidR="00936E89" w:rsidRPr="00D3691B" w:rsidRDefault="00936E89" w:rsidP="00936E89">
            <w:pPr>
              <w:spacing w:line="240" w:lineRule="auto"/>
              <w:rPr>
                <w:rFonts w:cs="Times New Roman"/>
                <w:sz w:val="20"/>
                <w:szCs w:val="20"/>
              </w:rPr>
            </w:pPr>
          </w:p>
        </w:tc>
        <w:tc>
          <w:tcPr>
            <w:tcW w:w="1134" w:type="dxa"/>
            <w:tcBorders>
              <w:top w:val="nil"/>
              <w:left w:val="nil"/>
              <w:bottom w:val="nil"/>
              <w:right w:val="nil"/>
            </w:tcBorders>
          </w:tcPr>
          <w:p w14:paraId="77D90C14" w14:textId="77777777" w:rsidR="00936E89" w:rsidRPr="00D3691B" w:rsidRDefault="00936E89" w:rsidP="00936E89">
            <w:pPr>
              <w:spacing w:line="240" w:lineRule="auto"/>
              <w:rPr>
                <w:rFonts w:cs="Times New Roman"/>
                <w:sz w:val="20"/>
                <w:szCs w:val="20"/>
              </w:rPr>
            </w:pPr>
          </w:p>
        </w:tc>
        <w:tc>
          <w:tcPr>
            <w:tcW w:w="1848" w:type="dxa"/>
            <w:tcBorders>
              <w:top w:val="nil"/>
              <w:left w:val="nil"/>
              <w:bottom w:val="nil"/>
              <w:right w:val="nil"/>
            </w:tcBorders>
          </w:tcPr>
          <w:p w14:paraId="5CB15027" w14:textId="4651227E" w:rsidR="00936E89" w:rsidRPr="00D3691B" w:rsidRDefault="00936E89" w:rsidP="00936E89">
            <w:pPr>
              <w:spacing w:line="240" w:lineRule="auto"/>
              <w:rPr>
                <w:rFonts w:cs="Times New Roman"/>
                <w:sz w:val="20"/>
                <w:szCs w:val="20"/>
              </w:rPr>
            </w:pPr>
            <w:r w:rsidRPr="00D3691B">
              <w:rPr>
                <w:rFonts w:cs="Times New Roman"/>
                <w:sz w:val="20"/>
                <w:szCs w:val="20"/>
              </w:rPr>
              <w:t>Öğrenci desteği</w:t>
            </w:r>
          </w:p>
        </w:tc>
        <w:tc>
          <w:tcPr>
            <w:tcW w:w="992" w:type="dxa"/>
            <w:tcBorders>
              <w:top w:val="nil"/>
              <w:left w:val="nil"/>
              <w:bottom w:val="nil"/>
              <w:right w:val="nil"/>
            </w:tcBorders>
          </w:tcPr>
          <w:p w14:paraId="195CCFCC" w14:textId="31A5274C" w:rsidR="00936E89" w:rsidRPr="00D3691B" w:rsidRDefault="00936E89" w:rsidP="00936E89">
            <w:pPr>
              <w:spacing w:line="240" w:lineRule="auto"/>
              <w:jc w:val="center"/>
              <w:rPr>
                <w:rFonts w:cs="Times New Roman"/>
                <w:sz w:val="20"/>
                <w:szCs w:val="20"/>
              </w:rPr>
            </w:pPr>
            <w:r w:rsidRPr="00D3691B">
              <w:rPr>
                <w:rFonts w:cs="Times New Roman"/>
                <w:sz w:val="20"/>
                <w:szCs w:val="20"/>
              </w:rPr>
              <w:t>1</w:t>
            </w:r>
          </w:p>
        </w:tc>
        <w:tc>
          <w:tcPr>
            <w:tcW w:w="1134" w:type="dxa"/>
            <w:tcBorders>
              <w:top w:val="nil"/>
              <w:left w:val="nil"/>
              <w:bottom w:val="nil"/>
              <w:right w:val="nil"/>
            </w:tcBorders>
          </w:tcPr>
          <w:p w14:paraId="1EC90AD5" w14:textId="77777777" w:rsidR="00936E89" w:rsidRPr="00D3691B" w:rsidRDefault="00936E89" w:rsidP="00936E89">
            <w:pPr>
              <w:spacing w:line="240" w:lineRule="auto"/>
              <w:jc w:val="center"/>
              <w:rPr>
                <w:rFonts w:cs="Times New Roman"/>
                <w:sz w:val="20"/>
                <w:szCs w:val="20"/>
              </w:rPr>
            </w:pPr>
          </w:p>
        </w:tc>
        <w:tc>
          <w:tcPr>
            <w:tcW w:w="1701" w:type="dxa"/>
            <w:tcBorders>
              <w:top w:val="nil"/>
              <w:left w:val="nil"/>
              <w:bottom w:val="nil"/>
              <w:right w:val="nil"/>
            </w:tcBorders>
          </w:tcPr>
          <w:p w14:paraId="4B0ED18C" w14:textId="0878D67C" w:rsidR="00936E89" w:rsidRPr="00D3691B" w:rsidRDefault="00936E89" w:rsidP="00936E89">
            <w:pPr>
              <w:spacing w:line="240" w:lineRule="auto"/>
              <w:jc w:val="center"/>
              <w:rPr>
                <w:rFonts w:cs="Times New Roman"/>
                <w:sz w:val="20"/>
                <w:szCs w:val="20"/>
              </w:rPr>
            </w:pPr>
          </w:p>
        </w:tc>
        <w:tc>
          <w:tcPr>
            <w:tcW w:w="709" w:type="dxa"/>
            <w:tcBorders>
              <w:top w:val="nil"/>
              <w:left w:val="nil"/>
              <w:bottom w:val="nil"/>
              <w:right w:val="nil"/>
            </w:tcBorders>
          </w:tcPr>
          <w:p w14:paraId="7FD2974F" w14:textId="0F3A4FA9" w:rsidR="00936E89" w:rsidRPr="00D3691B" w:rsidRDefault="00936E89" w:rsidP="00936E89">
            <w:pPr>
              <w:spacing w:line="240" w:lineRule="auto"/>
              <w:jc w:val="center"/>
              <w:rPr>
                <w:rFonts w:cs="Times New Roman"/>
                <w:sz w:val="20"/>
                <w:szCs w:val="20"/>
              </w:rPr>
            </w:pPr>
          </w:p>
        </w:tc>
      </w:tr>
      <w:tr w:rsidR="00D3691B" w:rsidRPr="00D3691B" w14:paraId="1BEEBCCA" w14:textId="4D039EB8" w:rsidTr="00936E89">
        <w:tc>
          <w:tcPr>
            <w:tcW w:w="1696" w:type="dxa"/>
            <w:tcBorders>
              <w:top w:val="nil"/>
              <w:left w:val="nil"/>
              <w:bottom w:val="single" w:sz="4" w:space="0" w:color="auto"/>
              <w:right w:val="nil"/>
            </w:tcBorders>
          </w:tcPr>
          <w:p w14:paraId="5D77B6DC" w14:textId="77777777" w:rsidR="00936E89" w:rsidRPr="00D3691B" w:rsidRDefault="00936E89" w:rsidP="00936E89">
            <w:pPr>
              <w:spacing w:line="240" w:lineRule="auto"/>
              <w:rPr>
                <w:rFonts w:cs="Times New Roman"/>
                <w:sz w:val="20"/>
                <w:szCs w:val="20"/>
              </w:rPr>
            </w:pPr>
          </w:p>
        </w:tc>
        <w:tc>
          <w:tcPr>
            <w:tcW w:w="1134" w:type="dxa"/>
            <w:tcBorders>
              <w:top w:val="nil"/>
              <w:left w:val="nil"/>
              <w:bottom w:val="single" w:sz="4" w:space="0" w:color="auto"/>
              <w:right w:val="nil"/>
            </w:tcBorders>
          </w:tcPr>
          <w:p w14:paraId="54AEFF6C" w14:textId="77777777" w:rsidR="00936E89" w:rsidRPr="00D3691B" w:rsidRDefault="00936E89" w:rsidP="00936E89">
            <w:pPr>
              <w:spacing w:line="240" w:lineRule="auto"/>
              <w:rPr>
                <w:rFonts w:cs="Times New Roman"/>
                <w:sz w:val="20"/>
                <w:szCs w:val="20"/>
              </w:rPr>
            </w:pPr>
          </w:p>
        </w:tc>
        <w:tc>
          <w:tcPr>
            <w:tcW w:w="1848" w:type="dxa"/>
            <w:tcBorders>
              <w:top w:val="nil"/>
              <w:left w:val="nil"/>
              <w:bottom w:val="single" w:sz="4" w:space="0" w:color="auto"/>
              <w:right w:val="nil"/>
            </w:tcBorders>
          </w:tcPr>
          <w:p w14:paraId="5889A27B" w14:textId="27E15B30" w:rsidR="00936E89" w:rsidRPr="00D3691B" w:rsidRDefault="00936E89" w:rsidP="00936E89">
            <w:pPr>
              <w:spacing w:line="240" w:lineRule="auto"/>
              <w:rPr>
                <w:rFonts w:cs="Times New Roman"/>
                <w:sz w:val="20"/>
                <w:szCs w:val="20"/>
              </w:rPr>
            </w:pPr>
            <w:r w:rsidRPr="00D3691B">
              <w:rPr>
                <w:rFonts w:cs="Times New Roman"/>
                <w:sz w:val="20"/>
                <w:szCs w:val="20"/>
              </w:rPr>
              <w:t>Aile eğitimi</w:t>
            </w:r>
          </w:p>
        </w:tc>
        <w:tc>
          <w:tcPr>
            <w:tcW w:w="992" w:type="dxa"/>
            <w:tcBorders>
              <w:top w:val="nil"/>
              <w:left w:val="nil"/>
              <w:bottom w:val="single" w:sz="4" w:space="0" w:color="auto"/>
              <w:right w:val="nil"/>
            </w:tcBorders>
          </w:tcPr>
          <w:p w14:paraId="332B3721" w14:textId="0B740C58" w:rsidR="00936E89" w:rsidRPr="00D3691B" w:rsidRDefault="00936E89" w:rsidP="00936E89">
            <w:pPr>
              <w:spacing w:line="240" w:lineRule="auto"/>
              <w:jc w:val="center"/>
              <w:rPr>
                <w:rFonts w:cs="Times New Roman"/>
                <w:sz w:val="20"/>
                <w:szCs w:val="20"/>
              </w:rPr>
            </w:pPr>
            <w:r w:rsidRPr="00D3691B">
              <w:rPr>
                <w:rFonts w:cs="Times New Roman"/>
                <w:sz w:val="20"/>
                <w:szCs w:val="20"/>
              </w:rPr>
              <w:t>1</w:t>
            </w:r>
          </w:p>
        </w:tc>
        <w:tc>
          <w:tcPr>
            <w:tcW w:w="1134" w:type="dxa"/>
            <w:tcBorders>
              <w:top w:val="nil"/>
              <w:left w:val="nil"/>
              <w:bottom w:val="single" w:sz="4" w:space="0" w:color="auto"/>
              <w:right w:val="nil"/>
            </w:tcBorders>
          </w:tcPr>
          <w:p w14:paraId="2C4662CD" w14:textId="77777777" w:rsidR="00936E89" w:rsidRPr="00D3691B" w:rsidRDefault="00936E89" w:rsidP="00936E89">
            <w:pPr>
              <w:spacing w:line="240" w:lineRule="auto"/>
              <w:jc w:val="center"/>
              <w:rPr>
                <w:rFonts w:cs="Times New Roman"/>
                <w:sz w:val="20"/>
                <w:szCs w:val="20"/>
              </w:rPr>
            </w:pPr>
          </w:p>
        </w:tc>
        <w:tc>
          <w:tcPr>
            <w:tcW w:w="1701" w:type="dxa"/>
            <w:tcBorders>
              <w:top w:val="nil"/>
              <w:left w:val="nil"/>
              <w:bottom w:val="single" w:sz="4" w:space="0" w:color="auto"/>
              <w:right w:val="nil"/>
            </w:tcBorders>
          </w:tcPr>
          <w:p w14:paraId="4AE9D56A" w14:textId="21B15CEB" w:rsidR="00936E89" w:rsidRPr="00D3691B" w:rsidRDefault="00936E89" w:rsidP="00936E89">
            <w:pPr>
              <w:spacing w:line="240" w:lineRule="auto"/>
              <w:jc w:val="center"/>
              <w:rPr>
                <w:rFonts w:cs="Times New Roman"/>
                <w:sz w:val="20"/>
                <w:szCs w:val="20"/>
              </w:rPr>
            </w:pPr>
          </w:p>
        </w:tc>
        <w:tc>
          <w:tcPr>
            <w:tcW w:w="709" w:type="dxa"/>
            <w:tcBorders>
              <w:top w:val="nil"/>
              <w:left w:val="nil"/>
              <w:bottom w:val="single" w:sz="4" w:space="0" w:color="auto"/>
              <w:right w:val="nil"/>
            </w:tcBorders>
          </w:tcPr>
          <w:p w14:paraId="1EECDDC6" w14:textId="1289C8D2" w:rsidR="00936E89" w:rsidRPr="00D3691B" w:rsidRDefault="00936E89" w:rsidP="00936E89">
            <w:pPr>
              <w:spacing w:line="240" w:lineRule="auto"/>
              <w:jc w:val="center"/>
              <w:rPr>
                <w:rFonts w:cs="Times New Roman"/>
                <w:sz w:val="20"/>
                <w:szCs w:val="20"/>
              </w:rPr>
            </w:pPr>
          </w:p>
        </w:tc>
      </w:tr>
    </w:tbl>
    <w:p w14:paraId="43EB8397" w14:textId="707F42A3" w:rsidR="004D171F" w:rsidRPr="00D3691B" w:rsidRDefault="006C7A42" w:rsidP="00F440EA">
      <w:pPr>
        <w:spacing w:before="240" w:after="0"/>
        <w:ind w:firstLine="708"/>
        <w:jc w:val="both"/>
        <w:rPr>
          <w:rFonts w:cs="Times New Roman"/>
          <w:spacing w:val="2"/>
          <w:shd w:val="clear" w:color="auto" w:fill="FFFFFF"/>
        </w:rPr>
      </w:pPr>
      <w:r w:rsidRPr="00D3691B">
        <w:rPr>
          <w:rFonts w:cs="Times New Roman"/>
          <w:spacing w:val="2"/>
          <w:shd w:val="clear" w:color="auto" w:fill="FFFFFF"/>
        </w:rPr>
        <w:lastRenderedPageBreak/>
        <w:t xml:space="preserve">Tablo </w:t>
      </w:r>
      <w:r w:rsidR="0059648A" w:rsidRPr="00D3691B">
        <w:rPr>
          <w:rFonts w:cs="Times New Roman"/>
          <w:spacing w:val="2"/>
          <w:shd w:val="clear" w:color="auto" w:fill="FFFFFF"/>
        </w:rPr>
        <w:t>9</w:t>
      </w:r>
      <w:r w:rsidRPr="00D3691B">
        <w:rPr>
          <w:rFonts w:cs="Times New Roman"/>
          <w:spacing w:val="2"/>
          <w:shd w:val="clear" w:color="auto" w:fill="FFFFFF"/>
        </w:rPr>
        <w:t xml:space="preserve"> incelendiğinde</w:t>
      </w:r>
      <w:r w:rsidR="00EC2401" w:rsidRPr="00D3691B">
        <w:rPr>
          <w:rFonts w:cs="Times New Roman"/>
          <w:spacing w:val="2"/>
          <w:shd w:val="clear" w:color="auto" w:fill="FFFFFF"/>
        </w:rPr>
        <w:t>,</w:t>
      </w:r>
      <w:r w:rsidRPr="00D3691B">
        <w:rPr>
          <w:rFonts w:cs="Times New Roman"/>
          <w:spacing w:val="2"/>
          <w:shd w:val="clear" w:color="auto" w:fill="FFFFFF"/>
        </w:rPr>
        <w:t xml:space="preserve"> öğretmenlerin </w:t>
      </w:r>
      <w:r w:rsidR="00EC2401" w:rsidRPr="00D3691B">
        <w:rPr>
          <w:rFonts w:cs="Times New Roman"/>
          <w:spacing w:val="2"/>
          <w:shd w:val="clear" w:color="auto" w:fill="FFFFFF"/>
        </w:rPr>
        <w:t xml:space="preserve">büyük çoğunluğunun sınıflarında bulunan yabancı uyruklu öğrencilerle </w:t>
      </w:r>
      <w:r w:rsidRPr="00D3691B">
        <w:rPr>
          <w:rFonts w:cs="Times New Roman"/>
          <w:spacing w:val="2"/>
          <w:shd w:val="clear" w:color="auto" w:fill="FFFFFF"/>
        </w:rPr>
        <w:t>sorun yaşadıkları (f=21)</w:t>
      </w:r>
      <w:r w:rsidR="00EC2401" w:rsidRPr="00D3691B">
        <w:rPr>
          <w:rFonts w:cs="Times New Roman"/>
          <w:spacing w:val="2"/>
          <w:shd w:val="clear" w:color="auto" w:fill="FFFFFF"/>
        </w:rPr>
        <w:t xml:space="preserve">, diğerlerinin ise </w:t>
      </w:r>
      <w:r w:rsidRPr="00D3691B">
        <w:rPr>
          <w:rFonts w:cs="Times New Roman"/>
          <w:spacing w:val="2"/>
          <w:shd w:val="clear" w:color="auto" w:fill="FFFFFF"/>
        </w:rPr>
        <w:t xml:space="preserve">sorun yaşamadıkları (f=5) </w:t>
      </w:r>
      <w:r w:rsidR="00EC2401" w:rsidRPr="00D3691B">
        <w:rPr>
          <w:rFonts w:cs="Times New Roman"/>
          <w:spacing w:val="2"/>
          <w:shd w:val="clear" w:color="auto" w:fill="FFFFFF"/>
        </w:rPr>
        <w:t>anlaşılmaktadır.</w:t>
      </w:r>
      <w:r w:rsidRPr="00D3691B">
        <w:rPr>
          <w:rFonts w:cs="Times New Roman"/>
          <w:spacing w:val="2"/>
          <w:shd w:val="clear" w:color="auto" w:fill="FFFFFF"/>
        </w:rPr>
        <w:t xml:space="preserve"> </w:t>
      </w:r>
      <w:r w:rsidR="00EC2401" w:rsidRPr="00D3691B">
        <w:rPr>
          <w:rFonts w:cs="Times New Roman"/>
          <w:spacing w:val="2"/>
          <w:shd w:val="clear" w:color="auto" w:fill="FFFFFF"/>
        </w:rPr>
        <w:t>Öğretmenlerin görüşleri doğrultusunda yabancı uyruklu öğrenciler ile en çok yaşanan sorunların iletişim kaynaklı ve diğer öğrencilerin önyargıları ile kötü davranmaları sonucu istenmeyen davranışların sergilenmesi olduğu görülmektedir. Bu konuda Ö18’in “</w:t>
      </w:r>
      <w:r w:rsidR="00EC2401" w:rsidRPr="00D3691B">
        <w:rPr>
          <w:rFonts w:cs="Times New Roman"/>
          <w:i/>
          <w:iCs/>
          <w:spacing w:val="2"/>
          <w:shd w:val="clear" w:color="auto" w:fill="FFFFFF"/>
        </w:rPr>
        <w:t>Daha çok iletişim kurmada problem yaşıyorlar ve iletişim kuramadıkları için ve diğer öğrencilerin önyargıları yüzünden diğer sorunlar ortaya çıkıyor</w:t>
      </w:r>
      <w:r w:rsidR="00EC2401" w:rsidRPr="00D3691B">
        <w:rPr>
          <w:rFonts w:cs="Times New Roman"/>
          <w:spacing w:val="2"/>
          <w:shd w:val="clear" w:color="auto" w:fill="FFFFFF"/>
        </w:rPr>
        <w:t xml:space="preserve">” </w:t>
      </w:r>
      <w:r w:rsidR="004D171F" w:rsidRPr="00D3691B">
        <w:rPr>
          <w:rFonts w:cs="Times New Roman"/>
          <w:spacing w:val="2"/>
          <w:shd w:val="clear" w:color="auto" w:fill="FFFFFF"/>
        </w:rPr>
        <w:t xml:space="preserve">şeklindeki ifadesi bu durumu özetlemektedir. </w:t>
      </w:r>
      <w:r w:rsidR="00EC2401" w:rsidRPr="00D3691B">
        <w:rPr>
          <w:rFonts w:cs="Times New Roman"/>
          <w:spacing w:val="2"/>
          <w:shd w:val="clear" w:color="auto" w:fill="FFFFFF"/>
        </w:rPr>
        <w:t xml:space="preserve"> </w:t>
      </w:r>
      <w:r w:rsidR="004D171F" w:rsidRPr="00D3691B">
        <w:rPr>
          <w:rFonts w:cs="Times New Roman"/>
          <w:spacing w:val="2"/>
          <w:shd w:val="clear" w:color="auto" w:fill="FFFFFF"/>
        </w:rPr>
        <w:t>Bunun dışında, sınıfındaki diğer öğrencilerle aynı etkileşimi onlara da sağladığını, benzer bir tavır takındığını belirten öğretmenlerin ise sorun yaşamadıklarını belirttikleri görülmektedir. “</w:t>
      </w:r>
      <w:r w:rsidR="004D171F" w:rsidRPr="00D3691B">
        <w:rPr>
          <w:rFonts w:cs="Times New Roman"/>
          <w:i/>
          <w:iCs/>
          <w:spacing w:val="2"/>
          <w:shd w:val="clear" w:color="auto" w:fill="FFFFFF"/>
        </w:rPr>
        <w:t>Sınıf içindeki diğer öğrenciler kadar sorun çıkarıyorlar</w:t>
      </w:r>
      <w:r w:rsidR="004D171F" w:rsidRPr="00D3691B">
        <w:rPr>
          <w:rFonts w:cs="Times New Roman"/>
          <w:spacing w:val="2"/>
          <w:shd w:val="clear" w:color="auto" w:fill="FFFFFF"/>
        </w:rPr>
        <w:t>” (Ö14) ve “</w:t>
      </w:r>
      <w:r w:rsidR="004D171F" w:rsidRPr="00D3691B">
        <w:rPr>
          <w:rFonts w:cs="Times New Roman"/>
          <w:i/>
          <w:iCs/>
          <w:spacing w:val="2"/>
          <w:shd w:val="clear" w:color="auto" w:fill="FFFFFF"/>
        </w:rPr>
        <w:t>Ayrımcılık yapmadığımız sürece sorun yaşamayı</w:t>
      </w:r>
      <w:r w:rsidR="00F83522" w:rsidRPr="00D3691B">
        <w:rPr>
          <w:rFonts w:cs="Times New Roman"/>
          <w:i/>
          <w:iCs/>
          <w:spacing w:val="2"/>
          <w:shd w:val="clear" w:color="auto" w:fill="FFFFFF"/>
        </w:rPr>
        <w:t xml:space="preserve">z </w:t>
      </w:r>
      <w:r w:rsidR="00F83522" w:rsidRPr="00D3691B">
        <w:rPr>
          <w:rFonts w:cs="Times New Roman"/>
          <w:spacing w:val="2"/>
          <w:shd w:val="clear" w:color="auto" w:fill="FFFFFF"/>
        </w:rPr>
        <w:t>(Ö16)</w:t>
      </w:r>
      <w:r w:rsidR="004D171F" w:rsidRPr="00D3691B">
        <w:rPr>
          <w:rFonts w:cs="Times New Roman"/>
          <w:spacing w:val="2"/>
          <w:shd w:val="clear" w:color="auto" w:fill="FFFFFF"/>
        </w:rPr>
        <w:t>” şeklindeki öğretmen görüşleri de bunu destekler niteliktedir.</w:t>
      </w:r>
    </w:p>
    <w:p w14:paraId="7391FE85" w14:textId="7992BBCD" w:rsidR="00310B28" w:rsidRPr="00D3691B" w:rsidRDefault="00310B28" w:rsidP="00310B28">
      <w:pPr>
        <w:spacing w:before="240"/>
        <w:ind w:firstLine="708"/>
        <w:jc w:val="both"/>
        <w:rPr>
          <w:rFonts w:cs="Times New Roman"/>
        </w:rPr>
      </w:pPr>
      <w:r w:rsidRPr="00D3691B">
        <w:rPr>
          <w:rFonts w:cs="Times New Roman"/>
        </w:rPr>
        <w:t>Ö</w:t>
      </w:r>
      <w:r w:rsidR="007A6841" w:rsidRPr="00D3691B">
        <w:rPr>
          <w:rFonts w:cs="Times New Roman"/>
        </w:rPr>
        <w:t>ğretmenler</w:t>
      </w:r>
      <w:r w:rsidRPr="00D3691B">
        <w:rPr>
          <w:rFonts w:cs="Times New Roman"/>
        </w:rPr>
        <w:t>in</w:t>
      </w:r>
      <w:r w:rsidR="007A6841" w:rsidRPr="00D3691B">
        <w:rPr>
          <w:rFonts w:cs="Times New Roman"/>
        </w:rPr>
        <w:t xml:space="preserve"> yaşanan </w:t>
      </w:r>
      <w:r w:rsidRPr="00D3691B">
        <w:rPr>
          <w:rFonts w:cs="Times New Roman"/>
        </w:rPr>
        <w:t xml:space="preserve">bu </w:t>
      </w:r>
      <w:r w:rsidR="007A6841" w:rsidRPr="00D3691B">
        <w:rPr>
          <w:rFonts w:cs="Times New Roman"/>
        </w:rPr>
        <w:t>sorun</w:t>
      </w:r>
      <w:r w:rsidRPr="00D3691B">
        <w:rPr>
          <w:rFonts w:cs="Times New Roman"/>
        </w:rPr>
        <w:t>lara</w:t>
      </w:r>
      <w:r w:rsidR="007A6841" w:rsidRPr="00D3691B">
        <w:rPr>
          <w:rFonts w:cs="Times New Roman"/>
        </w:rPr>
        <w:t xml:space="preserve"> yönelik çözüm önerileri</w:t>
      </w:r>
      <w:r w:rsidRPr="00D3691B">
        <w:rPr>
          <w:rFonts w:cs="Times New Roman"/>
        </w:rPr>
        <w:t>ne bakıldığında ise dil öğretiminde ve öğretmen desteğinde yoğunlaştığı görülmektedir. Öğretmenler yaşanan sorunların çözümü için öğrencilerin Türkçe dilini öğrenmesini ve öğretmenlerin öğrencilere destek olmasını gerekli görmektedirler. Öğretmenlerin desteği ile Türkçe bilen öğrencilerin sorun çıkarmayacağı ve öğrencilerin başarılı olabileceği görüşleri belirtilmiştir. Bu konuda Ö</w:t>
      </w:r>
      <w:r w:rsidR="00F83522" w:rsidRPr="00D3691B">
        <w:rPr>
          <w:rFonts w:cs="Times New Roman"/>
        </w:rPr>
        <w:t xml:space="preserve"> </w:t>
      </w:r>
      <w:r w:rsidRPr="00D3691B">
        <w:rPr>
          <w:rFonts w:cs="Times New Roman"/>
        </w:rPr>
        <w:t>6</w:t>
      </w:r>
      <w:r w:rsidR="00C77A25" w:rsidRPr="00D3691B">
        <w:rPr>
          <w:rFonts w:cs="Times New Roman"/>
        </w:rPr>
        <w:t>,</w:t>
      </w:r>
      <w:r w:rsidRPr="00D3691B">
        <w:rPr>
          <w:rFonts w:cs="Times New Roman"/>
        </w:rPr>
        <w:t xml:space="preserve"> “</w:t>
      </w:r>
      <w:r w:rsidRPr="00D3691B">
        <w:rPr>
          <w:rFonts w:cs="Times New Roman"/>
          <w:i/>
          <w:iCs/>
        </w:rPr>
        <w:t xml:space="preserve">Dil bilmeyen öğrenciler uyum sınıfına gidiyor. Bilenler ile ders işliyoruz. Amaç öğretmek değil zaten sınıfta dursun </w:t>
      </w:r>
      <w:r w:rsidR="005C7A26" w:rsidRPr="00D3691B">
        <w:rPr>
          <w:rFonts w:cs="Times New Roman"/>
          <w:i/>
          <w:iCs/>
        </w:rPr>
        <w:t>yeter”</w:t>
      </w:r>
      <w:r w:rsidRPr="00D3691B">
        <w:rPr>
          <w:rFonts w:cs="Times New Roman"/>
        </w:rPr>
        <w:t>, Ö10</w:t>
      </w:r>
      <w:r w:rsidR="00C77A25" w:rsidRPr="00D3691B">
        <w:rPr>
          <w:rFonts w:cs="Times New Roman"/>
        </w:rPr>
        <w:t>,</w:t>
      </w:r>
      <w:r w:rsidRPr="00D3691B">
        <w:rPr>
          <w:rFonts w:cs="Times New Roman"/>
        </w:rPr>
        <w:t xml:space="preserve"> “</w:t>
      </w:r>
      <w:r w:rsidRPr="00D3691B">
        <w:rPr>
          <w:rFonts w:cs="Times New Roman"/>
          <w:i/>
          <w:iCs/>
        </w:rPr>
        <w:t>Eğer öğrenci uzun zaman önce geldiyse temel kelimeleri biliyor zaten okuma yazma öğrenirken diğer kelimeleri de öğrenip gidiyor</w:t>
      </w:r>
      <w:r w:rsidRPr="00D3691B">
        <w:rPr>
          <w:rFonts w:cs="Times New Roman"/>
        </w:rPr>
        <w:t>”</w:t>
      </w:r>
      <w:r w:rsidR="00C77A25" w:rsidRPr="00D3691B">
        <w:rPr>
          <w:rFonts w:cs="Times New Roman"/>
        </w:rPr>
        <w:t xml:space="preserve">, </w:t>
      </w:r>
      <w:r w:rsidRPr="00D3691B">
        <w:rPr>
          <w:rFonts w:cs="Times New Roman"/>
        </w:rPr>
        <w:t>Ö</w:t>
      </w:r>
      <w:r w:rsidR="00F83522" w:rsidRPr="00D3691B">
        <w:rPr>
          <w:rFonts w:cs="Times New Roman"/>
        </w:rPr>
        <w:t xml:space="preserve"> </w:t>
      </w:r>
      <w:r w:rsidRPr="00D3691B">
        <w:rPr>
          <w:rFonts w:cs="Times New Roman"/>
        </w:rPr>
        <w:t>22</w:t>
      </w:r>
      <w:r w:rsidR="00C77A25" w:rsidRPr="00D3691B">
        <w:rPr>
          <w:rFonts w:cs="Times New Roman"/>
        </w:rPr>
        <w:t>,</w:t>
      </w:r>
      <w:r w:rsidRPr="00D3691B">
        <w:rPr>
          <w:rFonts w:cs="Times New Roman"/>
        </w:rPr>
        <w:t xml:space="preserve"> “</w:t>
      </w:r>
      <w:r w:rsidRPr="00D3691B">
        <w:rPr>
          <w:rFonts w:cs="Times New Roman"/>
          <w:i/>
          <w:iCs/>
        </w:rPr>
        <w:t>Derslerini geçmeleri için ekstra çalışmalar yapmak gerekiyor</w:t>
      </w:r>
      <w:r w:rsidRPr="00D3691B">
        <w:rPr>
          <w:rFonts w:cs="Times New Roman"/>
        </w:rPr>
        <w:t xml:space="preserve">. </w:t>
      </w:r>
      <w:r w:rsidRPr="00D3691B">
        <w:rPr>
          <w:rFonts w:cs="Times New Roman"/>
          <w:i/>
          <w:iCs/>
        </w:rPr>
        <w:t>Bu noktada dersine giren öğretmene büyük görev düşüyor</w:t>
      </w:r>
      <w:r w:rsidRPr="00D3691B">
        <w:rPr>
          <w:rFonts w:cs="Times New Roman"/>
        </w:rPr>
        <w:t>” ve Ö17 “</w:t>
      </w:r>
      <w:r w:rsidRPr="00D3691B">
        <w:rPr>
          <w:rFonts w:cs="Times New Roman"/>
          <w:i/>
          <w:iCs/>
        </w:rPr>
        <w:t>İdealist davranın. O yabancı uyruklu öğrenci sizin çocuğunuz da olabilirdi</w:t>
      </w:r>
      <w:r w:rsidRPr="00D3691B">
        <w:rPr>
          <w:rFonts w:cs="Times New Roman"/>
        </w:rPr>
        <w:t xml:space="preserve">” şeklinde görüşlerini açıklamışlardır. </w:t>
      </w:r>
    </w:p>
    <w:p w14:paraId="7E72FF5F" w14:textId="45FECE96" w:rsidR="00096F36" w:rsidRPr="00D3691B" w:rsidRDefault="00F82EE0" w:rsidP="00096F36">
      <w:pPr>
        <w:spacing w:before="240"/>
        <w:ind w:firstLine="708"/>
        <w:jc w:val="both"/>
        <w:rPr>
          <w:rFonts w:cs="Times New Roman"/>
        </w:rPr>
      </w:pPr>
      <w:r w:rsidRPr="00D3691B">
        <w:rPr>
          <w:rFonts w:cs="Times New Roman"/>
        </w:rPr>
        <w:t>Öğretmen görüşleriyle benzer şekilde, o</w:t>
      </w:r>
      <w:r w:rsidR="00096F36" w:rsidRPr="00D3691B">
        <w:rPr>
          <w:rFonts w:cs="Times New Roman"/>
        </w:rPr>
        <w:t>kul yöneticileri de iletişim kurma</w:t>
      </w:r>
      <w:r w:rsidRPr="00D3691B">
        <w:rPr>
          <w:rFonts w:cs="Times New Roman"/>
        </w:rPr>
        <w:t>d</w:t>
      </w:r>
      <w:r w:rsidR="00096F36" w:rsidRPr="00D3691B">
        <w:rPr>
          <w:rFonts w:cs="Times New Roman"/>
        </w:rPr>
        <w:t>a ve akademik başarı elde etme</w:t>
      </w:r>
      <w:r w:rsidRPr="00D3691B">
        <w:rPr>
          <w:rFonts w:cs="Times New Roman"/>
        </w:rPr>
        <w:t>de</w:t>
      </w:r>
      <w:r w:rsidR="00096F36" w:rsidRPr="00D3691B">
        <w:rPr>
          <w:rFonts w:cs="Times New Roman"/>
        </w:rPr>
        <w:t xml:space="preserve"> öğretmenlerin </w:t>
      </w:r>
      <w:r w:rsidRPr="00D3691B">
        <w:rPr>
          <w:rFonts w:cs="Times New Roman"/>
        </w:rPr>
        <w:t xml:space="preserve">bu öğrencilerle </w:t>
      </w:r>
      <w:r w:rsidR="00096F36" w:rsidRPr="00D3691B">
        <w:rPr>
          <w:rFonts w:cs="Times New Roman"/>
        </w:rPr>
        <w:t>sorun yaşadıkları</w:t>
      </w:r>
      <w:r w:rsidRPr="00D3691B">
        <w:rPr>
          <w:rFonts w:cs="Times New Roman"/>
        </w:rPr>
        <w:t>nı</w:t>
      </w:r>
      <w:r w:rsidR="00096F36" w:rsidRPr="00D3691B">
        <w:rPr>
          <w:rFonts w:cs="Times New Roman"/>
        </w:rPr>
        <w:t xml:space="preserve"> belirtm</w:t>
      </w:r>
      <w:r w:rsidRPr="00D3691B">
        <w:rPr>
          <w:rFonts w:cs="Times New Roman"/>
        </w:rPr>
        <w:t>işlerdir.</w:t>
      </w:r>
      <w:r w:rsidR="00096F36" w:rsidRPr="00D3691B">
        <w:rPr>
          <w:rFonts w:cs="Times New Roman"/>
        </w:rPr>
        <w:t xml:space="preserve"> </w:t>
      </w:r>
      <w:r w:rsidR="00A73E7F" w:rsidRPr="00D3691B">
        <w:rPr>
          <w:rFonts w:cs="Times New Roman"/>
        </w:rPr>
        <w:t>Bu konuda</w:t>
      </w:r>
      <w:r w:rsidRPr="00D3691B">
        <w:rPr>
          <w:rFonts w:cs="Times New Roman"/>
        </w:rPr>
        <w:t xml:space="preserve"> </w:t>
      </w:r>
      <w:r w:rsidR="00096F36" w:rsidRPr="00D3691B">
        <w:rPr>
          <w:rFonts w:cs="Times New Roman"/>
        </w:rPr>
        <w:t>“</w:t>
      </w:r>
      <w:r w:rsidR="00096F36" w:rsidRPr="00D3691B">
        <w:rPr>
          <w:rFonts w:cs="Times New Roman"/>
          <w:i/>
          <w:iCs/>
        </w:rPr>
        <w:t xml:space="preserve">Akademik olarak çok büyük sorun yaşadıklarını görebiliyoruz. Dönem sonunda genellikle zayıf not alıyorlar. Fakat bunu oldukça normal görüyoruz. Farklı bir ülkede yaşamak </w:t>
      </w:r>
      <w:r w:rsidR="005C7A26" w:rsidRPr="00D3691B">
        <w:rPr>
          <w:rFonts w:cs="Times New Roman"/>
          <w:i/>
          <w:iCs/>
        </w:rPr>
        <w:t>zor</w:t>
      </w:r>
      <w:r w:rsidR="00F83522" w:rsidRPr="00D3691B">
        <w:rPr>
          <w:rFonts w:cs="Times New Roman"/>
          <w:i/>
          <w:iCs/>
        </w:rPr>
        <w:t xml:space="preserve"> </w:t>
      </w:r>
      <w:r w:rsidR="005C7A26" w:rsidRPr="00D3691B">
        <w:rPr>
          <w:rFonts w:cs="Times New Roman"/>
        </w:rPr>
        <w:t>(</w:t>
      </w:r>
      <w:r w:rsidR="00096F36" w:rsidRPr="00D3691B">
        <w:rPr>
          <w:rFonts w:cs="Times New Roman"/>
        </w:rPr>
        <w:t>Y2)</w:t>
      </w:r>
      <w:r w:rsidRPr="00D3691B">
        <w:rPr>
          <w:rFonts w:cs="Times New Roman"/>
        </w:rPr>
        <w:t>” ve</w:t>
      </w:r>
      <w:r w:rsidR="00096F36" w:rsidRPr="00D3691B">
        <w:rPr>
          <w:rFonts w:cs="Times New Roman"/>
        </w:rPr>
        <w:t xml:space="preserve"> “</w:t>
      </w:r>
      <w:r w:rsidR="00096F36" w:rsidRPr="00D3691B">
        <w:rPr>
          <w:rFonts w:cs="Times New Roman"/>
          <w:i/>
          <w:iCs/>
        </w:rPr>
        <w:t>Öğretmenlerin yaşadıkları en büyük sorun iletişim sorunu. Öğrencilerin dil bilmesi çok önemli. Dil bilmeyen bir öğrenciyle ders işleyemezsin. Bu öğrencinin Türkçeyi öğrenip sonrasında diğer dersleri öğrenmesi gerekiyor. Tüm derslerde öğretmenler Türkçe öğretmek için uğraşıyor</w:t>
      </w:r>
      <w:r w:rsidR="00F83522" w:rsidRPr="00D3691B">
        <w:rPr>
          <w:rFonts w:cs="Times New Roman"/>
          <w:i/>
          <w:iCs/>
        </w:rPr>
        <w:t xml:space="preserve"> </w:t>
      </w:r>
      <w:r w:rsidR="00C77A25" w:rsidRPr="00D3691B">
        <w:rPr>
          <w:rFonts w:cs="Times New Roman"/>
        </w:rPr>
        <w:t>(</w:t>
      </w:r>
      <w:r w:rsidR="00096F36" w:rsidRPr="00D3691B">
        <w:rPr>
          <w:rFonts w:cs="Times New Roman"/>
        </w:rPr>
        <w:t>Y3</w:t>
      </w:r>
      <w:r w:rsidR="00C77A25" w:rsidRPr="00D3691B">
        <w:rPr>
          <w:rFonts w:cs="Times New Roman"/>
        </w:rPr>
        <w:t>)</w:t>
      </w:r>
      <w:r w:rsidRPr="00D3691B">
        <w:rPr>
          <w:rFonts w:cs="Times New Roman"/>
        </w:rPr>
        <w:t>” ifadeleri bu durumu örneklendirmektedir.</w:t>
      </w:r>
      <w:r w:rsidR="00096F36" w:rsidRPr="00D3691B">
        <w:rPr>
          <w:rFonts w:cs="Times New Roman"/>
        </w:rPr>
        <w:t xml:space="preserve"> </w:t>
      </w:r>
      <w:r w:rsidRPr="00D3691B">
        <w:rPr>
          <w:rFonts w:cs="Times New Roman"/>
        </w:rPr>
        <w:t xml:space="preserve">Ancak </w:t>
      </w:r>
      <w:r w:rsidR="00096F36" w:rsidRPr="00D3691B">
        <w:rPr>
          <w:rFonts w:cs="Times New Roman"/>
        </w:rPr>
        <w:t>sorun olmadığını belirten yönetici</w:t>
      </w:r>
      <w:r w:rsidRPr="00D3691B">
        <w:rPr>
          <w:rFonts w:cs="Times New Roman"/>
        </w:rPr>
        <w:t xml:space="preserve"> (Y6) </w:t>
      </w:r>
      <w:r w:rsidR="00096F36" w:rsidRPr="00D3691B">
        <w:rPr>
          <w:rFonts w:cs="Times New Roman"/>
        </w:rPr>
        <w:t>ise görüşünü “</w:t>
      </w:r>
      <w:r w:rsidR="00096F36" w:rsidRPr="00D3691B">
        <w:rPr>
          <w:rFonts w:cs="Times New Roman"/>
          <w:i/>
          <w:iCs/>
        </w:rPr>
        <w:t>Bizim öğrenciler genellikle ilerleyemeyeceklerini anladıklarında ortaokuldan sonra ayrılıyorlar. İş hayatına giriyorlar. Bu nedenle bizim öğrenciler ile çok büyük sorunumuz olmuyor. Öğretmenler ise diğer öğrenciler gibi davranıyor</w:t>
      </w:r>
      <w:r w:rsidR="00096F36" w:rsidRPr="00D3691B">
        <w:rPr>
          <w:rFonts w:cs="Times New Roman"/>
        </w:rPr>
        <w:t xml:space="preserve"> şeklinde ifade etmiştir.</w:t>
      </w:r>
    </w:p>
    <w:p w14:paraId="7299DA7F" w14:textId="6A8F3904" w:rsidR="00096F36" w:rsidRPr="00D3691B" w:rsidRDefault="00096F36" w:rsidP="00096F36">
      <w:pPr>
        <w:spacing w:before="240"/>
        <w:ind w:firstLine="708"/>
        <w:jc w:val="both"/>
        <w:rPr>
          <w:rFonts w:cs="Times New Roman"/>
        </w:rPr>
      </w:pPr>
      <w:r w:rsidRPr="00D3691B">
        <w:rPr>
          <w:rFonts w:cs="Times New Roman"/>
        </w:rPr>
        <w:lastRenderedPageBreak/>
        <w:t xml:space="preserve">Okul yöneticileri, yabancı uyruklu öğrencilerle ilgili yaşanan sorunların çözülmesinde öğretmen desteğini önemli bir çözüm önerisi olarak görmektedir. </w:t>
      </w:r>
      <w:r w:rsidR="00F82EE0" w:rsidRPr="00D3691B">
        <w:rPr>
          <w:rFonts w:cs="Times New Roman"/>
        </w:rPr>
        <w:t xml:space="preserve">Bu konudaki görüşünü Y1, </w:t>
      </w:r>
      <w:r w:rsidRPr="00D3691B">
        <w:rPr>
          <w:rFonts w:cs="Times New Roman"/>
        </w:rPr>
        <w:t>“</w:t>
      </w:r>
      <w:r w:rsidRPr="00D3691B">
        <w:rPr>
          <w:rFonts w:cs="Times New Roman"/>
          <w:i/>
          <w:iCs/>
        </w:rPr>
        <w:t>Öğretmenlerin bu öğrenciler ile ilgilenmesi gerekiyor. Fakat bu da zaman kaybı demek. Bu nedenle öğretmenlerimiz genellikle ilgilenmiyor. Zaten MEB’in bu öğrenciler ile ilgili hedefleri yok. Amaç okulda olmaları. Öğretmen desteği tam olarak akademik sorunları çözmez. Fakat diğer sorunları çözebilir. Sonuçta hepsi çocuk. En sorunlu öğrencilerimiz gibi görürsek onlarla ilgilendiğimiz gibi ilgilenmemiz yeterli</w:t>
      </w:r>
      <w:r w:rsidRPr="00D3691B">
        <w:rPr>
          <w:rFonts w:cs="Times New Roman"/>
        </w:rPr>
        <w:t xml:space="preserve">” </w:t>
      </w:r>
      <w:r w:rsidR="0084327F" w:rsidRPr="00D3691B">
        <w:rPr>
          <w:rFonts w:cs="Times New Roman"/>
        </w:rPr>
        <w:t xml:space="preserve">şeklinde; </w:t>
      </w:r>
      <w:r w:rsidR="00F82EE0" w:rsidRPr="00D3691B">
        <w:rPr>
          <w:rFonts w:cs="Times New Roman"/>
        </w:rPr>
        <w:t xml:space="preserve">Y3 ise </w:t>
      </w:r>
      <w:r w:rsidRPr="00D3691B">
        <w:rPr>
          <w:rFonts w:cs="Times New Roman"/>
        </w:rPr>
        <w:t>“</w:t>
      </w:r>
      <w:r w:rsidRPr="00D3691B">
        <w:rPr>
          <w:rFonts w:cs="Times New Roman"/>
          <w:i/>
          <w:iCs/>
        </w:rPr>
        <w:t xml:space="preserve">Liselerdeki hazırlık sınıfı gibi çeşitli sınıflarla öğrencilerin dil öğrenmesi sağlanabilir. Yazması önemli değil Türkçe konuşması için bunun önemi büyük. Türkçe konuşan öğrenciye öğretmen bir şekilde okuma yazmayı öğretir. Eğer dil biliyorsa öğretmen gerisini </w:t>
      </w:r>
      <w:r w:rsidR="00A73E7F" w:rsidRPr="00D3691B">
        <w:rPr>
          <w:rFonts w:cs="Times New Roman"/>
          <w:i/>
          <w:iCs/>
        </w:rPr>
        <w:t>halledecektir</w:t>
      </w:r>
      <w:r w:rsidR="00A73E7F" w:rsidRPr="00D3691B">
        <w:rPr>
          <w:rFonts w:cs="Times New Roman"/>
        </w:rPr>
        <w:t>” şeklinde</w:t>
      </w:r>
      <w:r w:rsidR="0084327F" w:rsidRPr="00D3691B">
        <w:rPr>
          <w:rFonts w:cs="Times New Roman"/>
        </w:rPr>
        <w:t xml:space="preserve"> ifade </w:t>
      </w:r>
      <w:r w:rsidR="00A73E7F" w:rsidRPr="00D3691B">
        <w:rPr>
          <w:rFonts w:cs="Times New Roman"/>
        </w:rPr>
        <w:t>etmiştir.</w:t>
      </w:r>
      <w:r w:rsidRPr="00D3691B">
        <w:rPr>
          <w:rFonts w:cs="Times New Roman"/>
        </w:rPr>
        <w:t xml:space="preserve"> Okul yöneticileri, öğretmenlerin yaşadıkları sorun ile ilgili öğretmenlerin desteklenerek çözüm üretilebileceğini fakat sadece öğretmen çabasının yeterli olmadığı tüm okulun tüm paydaşlarla çalışması yönünde görüş belirtmektedir. Bu konuda Y4 “</w:t>
      </w:r>
      <w:r w:rsidRPr="00D3691B">
        <w:rPr>
          <w:rFonts w:cs="Times New Roman"/>
          <w:i/>
          <w:iCs/>
        </w:rPr>
        <w:t xml:space="preserve">Rehberlik servislerine büyük iş düştüğünü görüyorum. Rehberlik servisleri ise bu konuda ne yazık ki çalışmıyor. Okulun sorunları ile zor uğraşıyorlar. Bu sorun sadece öğretmen desteği ile olmaz. Tüm okulun buna </w:t>
      </w:r>
      <w:proofErr w:type="spellStart"/>
      <w:r w:rsidRPr="00D3691B">
        <w:rPr>
          <w:rFonts w:cs="Times New Roman"/>
          <w:i/>
          <w:iCs/>
        </w:rPr>
        <w:t>kanalize</w:t>
      </w:r>
      <w:proofErr w:type="spellEnd"/>
      <w:r w:rsidRPr="00D3691B">
        <w:rPr>
          <w:rFonts w:cs="Times New Roman"/>
          <w:i/>
          <w:iCs/>
        </w:rPr>
        <w:t xml:space="preserve"> olması gerekiyor</w:t>
      </w:r>
      <w:r w:rsidRPr="00D3691B">
        <w:rPr>
          <w:rFonts w:cs="Times New Roman"/>
        </w:rPr>
        <w:t xml:space="preserve">” </w:t>
      </w:r>
      <w:r w:rsidR="0084327F" w:rsidRPr="00D3691B">
        <w:rPr>
          <w:rFonts w:cs="Times New Roman"/>
        </w:rPr>
        <w:t>ş</w:t>
      </w:r>
      <w:r w:rsidRPr="00D3691B">
        <w:rPr>
          <w:rFonts w:cs="Times New Roman"/>
        </w:rPr>
        <w:t xml:space="preserve">eklinde açıklamada bulunmuştur. Mesleki eğitimi </w:t>
      </w:r>
      <w:r w:rsidR="0084327F" w:rsidRPr="00D3691B">
        <w:rPr>
          <w:rFonts w:cs="Times New Roman"/>
        </w:rPr>
        <w:t xml:space="preserve">de bir </w:t>
      </w:r>
      <w:r w:rsidRPr="00D3691B">
        <w:rPr>
          <w:rFonts w:cs="Times New Roman"/>
        </w:rPr>
        <w:t>çözüm olarak gören Y6 da “</w:t>
      </w:r>
      <w:r w:rsidRPr="00D3691B">
        <w:rPr>
          <w:rFonts w:cs="Times New Roman"/>
          <w:i/>
          <w:iCs/>
        </w:rPr>
        <w:t xml:space="preserve">Bu tür öğrenciler derslerde başarılı olamıyorlar. Bu tür öğrencilerin meslek liselerine gönderilip alt eleman olarak yetiştirilmesi gerek. En azından ülkede bu işleri yapacak birileri </w:t>
      </w:r>
      <w:r w:rsidR="006357B5" w:rsidRPr="00D3691B">
        <w:rPr>
          <w:rFonts w:cs="Times New Roman"/>
          <w:i/>
          <w:iCs/>
        </w:rPr>
        <w:t>bulunur”</w:t>
      </w:r>
      <w:r w:rsidRPr="00D3691B">
        <w:rPr>
          <w:rFonts w:cs="Times New Roman"/>
        </w:rPr>
        <w:t xml:space="preserve"> </w:t>
      </w:r>
      <w:r w:rsidR="0084327F" w:rsidRPr="00D3691B">
        <w:rPr>
          <w:rFonts w:cs="Times New Roman"/>
        </w:rPr>
        <w:t xml:space="preserve">şeklinde görüşünü açıklamıştır. </w:t>
      </w:r>
    </w:p>
    <w:p w14:paraId="0C2BBF71" w14:textId="6496F53A" w:rsidR="00CF19D2" w:rsidRPr="00D3691B" w:rsidRDefault="00CF19D2" w:rsidP="00A81E70">
      <w:pPr>
        <w:pStyle w:val="Balk3"/>
      </w:pPr>
      <w:r w:rsidRPr="00D3691B">
        <w:t>Ders dışı duruma yönelik görüşler</w:t>
      </w:r>
    </w:p>
    <w:p w14:paraId="6E0585BA" w14:textId="1EF73615" w:rsidR="00F24067" w:rsidRPr="00D3691B" w:rsidRDefault="00F24067" w:rsidP="005932B0">
      <w:pPr>
        <w:ind w:firstLine="708"/>
        <w:jc w:val="both"/>
        <w:rPr>
          <w:rFonts w:cs="Times New Roman"/>
          <w:spacing w:val="2"/>
          <w:shd w:val="clear" w:color="auto" w:fill="FFFFFF"/>
        </w:rPr>
      </w:pPr>
      <w:r w:rsidRPr="00D3691B">
        <w:rPr>
          <w:rFonts w:cs="Times New Roman"/>
          <w:spacing w:val="2"/>
          <w:shd w:val="clear" w:color="auto" w:fill="FFFFFF"/>
        </w:rPr>
        <w:t>“</w:t>
      </w:r>
      <w:r w:rsidR="006B0DF5" w:rsidRPr="00D3691B">
        <w:rPr>
          <w:rFonts w:cs="Times New Roman"/>
          <w:spacing w:val="2"/>
          <w:shd w:val="clear" w:color="auto" w:fill="FFFFFF"/>
        </w:rPr>
        <w:t>Yabancı uyruklu öğrencilerin bulunduğu sınıfta bu öğrencilere yönelik ne tür becerilere sahip olmak gerektiğini düşünüyorsunuz?</w:t>
      </w:r>
      <w:r w:rsidRPr="00D3691B">
        <w:rPr>
          <w:rFonts w:cs="Times New Roman"/>
          <w:spacing w:val="2"/>
          <w:shd w:val="clear" w:color="auto" w:fill="FFFFFF"/>
        </w:rPr>
        <w:t>” sorusuna ait tema ve kodlar Tablo 1</w:t>
      </w:r>
      <w:r w:rsidR="005338B5" w:rsidRPr="00D3691B">
        <w:rPr>
          <w:rFonts w:cs="Times New Roman"/>
          <w:spacing w:val="2"/>
          <w:shd w:val="clear" w:color="auto" w:fill="FFFFFF"/>
        </w:rPr>
        <w:t>0</w:t>
      </w:r>
      <w:r w:rsidRPr="00D3691B">
        <w:rPr>
          <w:rFonts w:cs="Times New Roman"/>
          <w:spacing w:val="2"/>
          <w:shd w:val="clear" w:color="auto" w:fill="FFFFFF"/>
        </w:rPr>
        <w:t>.’d</w:t>
      </w:r>
      <w:r w:rsidR="005338B5" w:rsidRPr="00D3691B">
        <w:rPr>
          <w:rFonts w:cs="Times New Roman"/>
          <w:spacing w:val="2"/>
          <w:shd w:val="clear" w:color="auto" w:fill="FFFFFF"/>
        </w:rPr>
        <w:t>a</w:t>
      </w:r>
      <w:r w:rsidRPr="00D3691B">
        <w:rPr>
          <w:rFonts w:cs="Times New Roman"/>
          <w:spacing w:val="2"/>
          <w:shd w:val="clear" w:color="auto" w:fill="FFFFFF"/>
        </w:rPr>
        <w:t xml:space="preserve"> verilmiştir.</w:t>
      </w:r>
    </w:p>
    <w:p w14:paraId="635FE3F4" w14:textId="68D4A366" w:rsidR="006B0DF5" w:rsidRPr="00D3691B" w:rsidRDefault="00F24067" w:rsidP="00F24067">
      <w:pPr>
        <w:rPr>
          <w:rFonts w:cs="Times New Roman"/>
          <w:spacing w:val="2"/>
          <w:shd w:val="clear" w:color="auto" w:fill="FFFFFF"/>
        </w:rPr>
      </w:pPr>
      <w:r w:rsidRPr="00D3691B">
        <w:rPr>
          <w:rFonts w:cs="Times New Roman"/>
          <w:b/>
          <w:bCs/>
          <w:spacing w:val="2"/>
          <w:shd w:val="clear" w:color="auto" w:fill="FFFFFF"/>
        </w:rPr>
        <w:t>Tablo 1</w:t>
      </w:r>
      <w:r w:rsidR="005338B5" w:rsidRPr="00D3691B">
        <w:rPr>
          <w:rFonts w:cs="Times New Roman"/>
          <w:b/>
          <w:bCs/>
          <w:spacing w:val="2"/>
          <w:shd w:val="clear" w:color="auto" w:fill="FFFFFF"/>
        </w:rPr>
        <w:t>0</w:t>
      </w:r>
      <w:r w:rsidRPr="00D3691B">
        <w:rPr>
          <w:rFonts w:cs="Times New Roman"/>
          <w:b/>
          <w:bCs/>
          <w:spacing w:val="2"/>
          <w:shd w:val="clear" w:color="auto" w:fill="FFFFFF"/>
        </w:rPr>
        <w:t xml:space="preserve">. </w:t>
      </w:r>
      <w:r w:rsidRPr="00D3691B">
        <w:rPr>
          <w:rFonts w:cs="Times New Roman"/>
          <w:spacing w:val="2"/>
          <w:shd w:val="clear" w:color="auto" w:fill="FFFFFF"/>
        </w:rPr>
        <w:t xml:space="preserve">Öğretmenlerin sahip olması gereken beceriler </w:t>
      </w:r>
    </w:p>
    <w:tbl>
      <w:tblPr>
        <w:tblStyle w:val="DzTablo2"/>
        <w:tblW w:w="9356" w:type="dxa"/>
        <w:tblLook w:val="04A0" w:firstRow="1" w:lastRow="0" w:firstColumn="1" w:lastColumn="0" w:noHBand="0" w:noVBand="1"/>
      </w:tblPr>
      <w:tblGrid>
        <w:gridCol w:w="1533"/>
        <w:gridCol w:w="1728"/>
        <w:gridCol w:w="2409"/>
        <w:gridCol w:w="709"/>
        <w:gridCol w:w="2410"/>
        <w:gridCol w:w="567"/>
      </w:tblGrid>
      <w:tr w:rsidR="00D3691B" w:rsidRPr="00D3691B" w14:paraId="2DBE60A6" w14:textId="77777777" w:rsidTr="004A3B66">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3" w:type="dxa"/>
          </w:tcPr>
          <w:p w14:paraId="0B26F685" w14:textId="77777777" w:rsidR="000F01E4" w:rsidRPr="00D3691B" w:rsidRDefault="000F01E4" w:rsidP="004A3B66">
            <w:pPr>
              <w:spacing w:line="240" w:lineRule="auto"/>
              <w:rPr>
                <w:rFonts w:cs="Times New Roman"/>
                <w:sz w:val="20"/>
                <w:szCs w:val="20"/>
              </w:rPr>
            </w:pPr>
          </w:p>
        </w:tc>
        <w:tc>
          <w:tcPr>
            <w:tcW w:w="1728" w:type="dxa"/>
          </w:tcPr>
          <w:p w14:paraId="70CC0AF4" w14:textId="77777777" w:rsidR="000F01E4" w:rsidRPr="00D3691B" w:rsidRDefault="000F01E4" w:rsidP="004A3B66">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3118" w:type="dxa"/>
            <w:gridSpan w:val="2"/>
          </w:tcPr>
          <w:p w14:paraId="5ECD2D26" w14:textId="77777777" w:rsidR="000F01E4" w:rsidRPr="00D3691B" w:rsidRDefault="000F01E4" w:rsidP="004A3B66">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Öğretmen</w:t>
            </w:r>
          </w:p>
        </w:tc>
        <w:tc>
          <w:tcPr>
            <w:tcW w:w="2977" w:type="dxa"/>
            <w:gridSpan w:val="2"/>
          </w:tcPr>
          <w:p w14:paraId="0049E40C" w14:textId="77777777" w:rsidR="000F01E4" w:rsidRPr="00D3691B" w:rsidRDefault="000F01E4" w:rsidP="004A3B66">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Yönetici</w:t>
            </w:r>
          </w:p>
        </w:tc>
      </w:tr>
      <w:tr w:rsidR="00D3691B" w:rsidRPr="00D3691B" w14:paraId="7796C7D8" w14:textId="77777777" w:rsidTr="004A3B6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533" w:type="dxa"/>
          </w:tcPr>
          <w:p w14:paraId="7B8E944C" w14:textId="77777777" w:rsidR="000F01E4" w:rsidRPr="00D3691B" w:rsidRDefault="000F01E4" w:rsidP="004A3B66">
            <w:pPr>
              <w:spacing w:line="240" w:lineRule="auto"/>
              <w:rPr>
                <w:rFonts w:cs="Times New Roman"/>
                <w:sz w:val="20"/>
                <w:szCs w:val="20"/>
              </w:rPr>
            </w:pPr>
            <w:r w:rsidRPr="00D3691B">
              <w:rPr>
                <w:rFonts w:cs="Times New Roman"/>
                <w:sz w:val="20"/>
                <w:szCs w:val="20"/>
              </w:rPr>
              <w:t>Tema</w:t>
            </w:r>
          </w:p>
        </w:tc>
        <w:tc>
          <w:tcPr>
            <w:tcW w:w="1728" w:type="dxa"/>
          </w:tcPr>
          <w:p w14:paraId="27DC2797"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Alt Tema</w:t>
            </w:r>
          </w:p>
        </w:tc>
        <w:tc>
          <w:tcPr>
            <w:tcW w:w="2409" w:type="dxa"/>
          </w:tcPr>
          <w:p w14:paraId="43E7889F"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709" w:type="dxa"/>
          </w:tcPr>
          <w:p w14:paraId="24712184"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c>
          <w:tcPr>
            <w:tcW w:w="2410" w:type="dxa"/>
          </w:tcPr>
          <w:p w14:paraId="231F920E"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567" w:type="dxa"/>
          </w:tcPr>
          <w:p w14:paraId="0D32F968"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tr w:rsidR="00D3691B" w:rsidRPr="00D3691B" w14:paraId="5CD4CDF1" w14:textId="77777777" w:rsidTr="00DC6DE7">
        <w:trPr>
          <w:trHeight w:val="249"/>
        </w:trPr>
        <w:tc>
          <w:tcPr>
            <w:cnfStyle w:val="001000000000" w:firstRow="0" w:lastRow="0" w:firstColumn="1" w:lastColumn="0" w:oddVBand="0" w:evenVBand="0" w:oddHBand="0" w:evenHBand="0" w:firstRowFirstColumn="0" w:firstRowLastColumn="0" w:lastRowFirstColumn="0" w:lastRowLastColumn="0"/>
            <w:tcW w:w="1533" w:type="dxa"/>
            <w:vMerge w:val="restart"/>
          </w:tcPr>
          <w:p w14:paraId="6E7DAB18" w14:textId="12B92250" w:rsidR="000F01E4" w:rsidRPr="00D3691B" w:rsidRDefault="000F01E4" w:rsidP="004A3B66">
            <w:pPr>
              <w:spacing w:line="240" w:lineRule="auto"/>
              <w:rPr>
                <w:rFonts w:cs="Times New Roman"/>
                <w:i/>
                <w:iCs/>
                <w:sz w:val="20"/>
                <w:szCs w:val="20"/>
              </w:rPr>
            </w:pPr>
            <w:r w:rsidRPr="00D3691B">
              <w:rPr>
                <w:rFonts w:cs="Times New Roman"/>
                <w:i/>
                <w:iCs/>
                <w:sz w:val="20"/>
                <w:szCs w:val="20"/>
              </w:rPr>
              <w:t>Öğretmenlerin sahip olması gereken beceriler</w:t>
            </w:r>
          </w:p>
        </w:tc>
        <w:tc>
          <w:tcPr>
            <w:tcW w:w="1728" w:type="dxa"/>
            <w:tcBorders>
              <w:bottom w:val="nil"/>
            </w:tcBorders>
          </w:tcPr>
          <w:p w14:paraId="66199AD9" w14:textId="0A50900F"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Beceri gerekmiyor</w:t>
            </w:r>
          </w:p>
        </w:tc>
        <w:tc>
          <w:tcPr>
            <w:tcW w:w="2409" w:type="dxa"/>
            <w:tcBorders>
              <w:bottom w:val="single" w:sz="4" w:space="0" w:color="7F7F7F" w:themeColor="text1" w:themeTint="80"/>
            </w:tcBorders>
          </w:tcPr>
          <w:p w14:paraId="7F565CA8" w14:textId="6E196C0D"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Gerekmiyor</w:t>
            </w:r>
          </w:p>
        </w:tc>
        <w:tc>
          <w:tcPr>
            <w:tcW w:w="709" w:type="dxa"/>
            <w:tcBorders>
              <w:bottom w:val="single" w:sz="4" w:space="0" w:color="7F7F7F" w:themeColor="text1" w:themeTint="80"/>
            </w:tcBorders>
          </w:tcPr>
          <w:p w14:paraId="2F2D9377" w14:textId="0797347E"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5</w:t>
            </w:r>
          </w:p>
        </w:tc>
        <w:tc>
          <w:tcPr>
            <w:tcW w:w="2410" w:type="dxa"/>
            <w:tcBorders>
              <w:bottom w:val="single" w:sz="4" w:space="0" w:color="7F7F7F" w:themeColor="text1" w:themeTint="80"/>
            </w:tcBorders>
          </w:tcPr>
          <w:p w14:paraId="027F0E95" w14:textId="312DE545"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Gerekmiyor</w:t>
            </w:r>
          </w:p>
        </w:tc>
        <w:tc>
          <w:tcPr>
            <w:tcW w:w="567" w:type="dxa"/>
            <w:tcBorders>
              <w:bottom w:val="single" w:sz="4" w:space="0" w:color="7F7F7F" w:themeColor="text1" w:themeTint="80"/>
            </w:tcBorders>
          </w:tcPr>
          <w:p w14:paraId="5F5F0F24" w14:textId="39C261E6"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2</w:t>
            </w:r>
          </w:p>
        </w:tc>
      </w:tr>
      <w:tr w:rsidR="00D3691B" w:rsidRPr="00D3691B" w14:paraId="6B74140C" w14:textId="77777777" w:rsidTr="00DC6DE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1E5A9542" w14:textId="77777777" w:rsidR="000F01E4" w:rsidRPr="00D3691B" w:rsidRDefault="000F01E4" w:rsidP="004A3B66">
            <w:pPr>
              <w:spacing w:line="240" w:lineRule="auto"/>
              <w:rPr>
                <w:rFonts w:cs="Times New Roman"/>
                <w:sz w:val="20"/>
                <w:szCs w:val="20"/>
              </w:rPr>
            </w:pPr>
          </w:p>
        </w:tc>
        <w:tc>
          <w:tcPr>
            <w:tcW w:w="1728" w:type="dxa"/>
            <w:vMerge w:val="restart"/>
          </w:tcPr>
          <w:p w14:paraId="141CB7EE" w14:textId="282851AA"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Gerekli beceriler</w:t>
            </w:r>
          </w:p>
        </w:tc>
        <w:tc>
          <w:tcPr>
            <w:tcW w:w="2409" w:type="dxa"/>
            <w:tcBorders>
              <w:bottom w:val="nil"/>
            </w:tcBorders>
          </w:tcPr>
          <w:p w14:paraId="2CC8ECB8" w14:textId="77259E11"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Gerekiyor</w:t>
            </w:r>
          </w:p>
        </w:tc>
        <w:tc>
          <w:tcPr>
            <w:tcW w:w="709" w:type="dxa"/>
            <w:tcBorders>
              <w:bottom w:val="nil"/>
            </w:tcBorders>
          </w:tcPr>
          <w:p w14:paraId="332E1EB8"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21</w:t>
            </w:r>
          </w:p>
        </w:tc>
        <w:tc>
          <w:tcPr>
            <w:tcW w:w="2410" w:type="dxa"/>
            <w:tcBorders>
              <w:bottom w:val="nil"/>
            </w:tcBorders>
          </w:tcPr>
          <w:p w14:paraId="0B5D4473" w14:textId="67C650A2"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Gerekiyor</w:t>
            </w:r>
          </w:p>
        </w:tc>
        <w:tc>
          <w:tcPr>
            <w:tcW w:w="567" w:type="dxa"/>
            <w:tcBorders>
              <w:bottom w:val="nil"/>
            </w:tcBorders>
          </w:tcPr>
          <w:p w14:paraId="1417ADD2" w14:textId="13C04792"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4</w:t>
            </w:r>
          </w:p>
        </w:tc>
      </w:tr>
      <w:tr w:rsidR="00D3691B" w:rsidRPr="00D3691B" w14:paraId="1F375F9D" w14:textId="77777777" w:rsidTr="00DC6DE7">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5F320A7E" w14:textId="77777777" w:rsidR="000F01E4" w:rsidRPr="00D3691B" w:rsidRDefault="000F01E4" w:rsidP="004A3B66">
            <w:pPr>
              <w:spacing w:line="240" w:lineRule="auto"/>
              <w:rPr>
                <w:rFonts w:cs="Times New Roman"/>
                <w:sz w:val="20"/>
                <w:szCs w:val="20"/>
              </w:rPr>
            </w:pPr>
          </w:p>
        </w:tc>
        <w:tc>
          <w:tcPr>
            <w:tcW w:w="1728" w:type="dxa"/>
            <w:vMerge/>
          </w:tcPr>
          <w:p w14:paraId="1DC9609D"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518C1C89" w14:textId="72AD24F3"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Değerler eğitimi</w:t>
            </w:r>
          </w:p>
        </w:tc>
        <w:tc>
          <w:tcPr>
            <w:tcW w:w="709" w:type="dxa"/>
            <w:tcBorders>
              <w:top w:val="nil"/>
              <w:bottom w:val="nil"/>
            </w:tcBorders>
          </w:tcPr>
          <w:p w14:paraId="072F81C6" w14:textId="299182B1"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11</w:t>
            </w:r>
          </w:p>
        </w:tc>
        <w:tc>
          <w:tcPr>
            <w:tcW w:w="2410" w:type="dxa"/>
            <w:tcBorders>
              <w:top w:val="nil"/>
              <w:bottom w:val="nil"/>
            </w:tcBorders>
          </w:tcPr>
          <w:p w14:paraId="44923FC7" w14:textId="71DA9506"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Kapsayıcı eğitim</w:t>
            </w:r>
          </w:p>
        </w:tc>
        <w:tc>
          <w:tcPr>
            <w:tcW w:w="567" w:type="dxa"/>
            <w:tcBorders>
              <w:top w:val="nil"/>
              <w:bottom w:val="nil"/>
            </w:tcBorders>
          </w:tcPr>
          <w:p w14:paraId="39A58DA2" w14:textId="6FA40412"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2</w:t>
            </w:r>
          </w:p>
        </w:tc>
      </w:tr>
      <w:tr w:rsidR="00D3691B" w:rsidRPr="00D3691B" w14:paraId="360B58A2" w14:textId="77777777" w:rsidTr="00DC6DE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2A5BC2C2" w14:textId="77777777" w:rsidR="000F01E4" w:rsidRPr="00D3691B" w:rsidRDefault="000F01E4" w:rsidP="004A3B66">
            <w:pPr>
              <w:spacing w:line="240" w:lineRule="auto"/>
              <w:rPr>
                <w:rFonts w:cs="Times New Roman"/>
                <w:sz w:val="20"/>
                <w:szCs w:val="20"/>
              </w:rPr>
            </w:pPr>
          </w:p>
        </w:tc>
        <w:tc>
          <w:tcPr>
            <w:tcW w:w="1728" w:type="dxa"/>
            <w:vMerge/>
          </w:tcPr>
          <w:p w14:paraId="1D4B5336"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6DC40413" w14:textId="147FEA84"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İletişim</w:t>
            </w:r>
          </w:p>
        </w:tc>
        <w:tc>
          <w:tcPr>
            <w:tcW w:w="709" w:type="dxa"/>
            <w:tcBorders>
              <w:top w:val="nil"/>
              <w:bottom w:val="nil"/>
            </w:tcBorders>
          </w:tcPr>
          <w:p w14:paraId="13DD355B" w14:textId="7D889AFF" w:rsidR="000F01E4" w:rsidRPr="00D3691B" w:rsidRDefault="00F83522"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4</w:t>
            </w:r>
          </w:p>
        </w:tc>
        <w:tc>
          <w:tcPr>
            <w:tcW w:w="2410" w:type="dxa"/>
            <w:tcBorders>
              <w:top w:val="nil"/>
              <w:bottom w:val="nil"/>
            </w:tcBorders>
          </w:tcPr>
          <w:p w14:paraId="28549FA1" w14:textId="304E351E"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İnsani değerler</w:t>
            </w:r>
          </w:p>
        </w:tc>
        <w:tc>
          <w:tcPr>
            <w:tcW w:w="567" w:type="dxa"/>
            <w:tcBorders>
              <w:top w:val="nil"/>
              <w:bottom w:val="nil"/>
            </w:tcBorders>
          </w:tcPr>
          <w:p w14:paraId="517CA679" w14:textId="023D0BB2"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6EB0157C" w14:textId="77777777" w:rsidTr="00DC6DE7">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C540F2C" w14:textId="77777777" w:rsidR="000F01E4" w:rsidRPr="00D3691B" w:rsidRDefault="000F01E4" w:rsidP="004A3B66">
            <w:pPr>
              <w:spacing w:line="240" w:lineRule="auto"/>
              <w:rPr>
                <w:rFonts w:cs="Times New Roman"/>
                <w:sz w:val="20"/>
                <w:szCs w:val="20"/>
              </w:rPr>
            </w:pPr>
          </w:p>
        </w:tc>
        <w:tc>
          <w:tcPr>
            <w:tcW w:w="1728" w:type="dxa"/>
            <w:vMerge/>
          </w:tcPr>
          <w:p w14:paraId="6FD70065"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263714CF" w14:textId="36DA7C13"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İnsani duygular</w:t>
            </w:r>
          </w:p>
        </w:tc>
        <w:tc>
          <w:tcPr>
            <w:tcW w:w="709" w:type="dxa"/>
            <w:tcBorders>
              <w:top w:val="nil"/>
              <w:bottom w:val="nil"/>
            </w:tcBorders>
          </w:tcPr>
          <w:p w14:paraId="2A261541" w14:textId="2854A5B4"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3</w:t>
            </w:r>
          </w:p>
        </w:tc>
        <w:tc>
          <w:tcPr>
            <w:tcW w:w="2410" w:type="dxa"/>
            <w:tcBorders>
              <w:top w:val="nil"/>
              <w:bottom w:val="nil"/>
            </w:tcBorders>
          </w:tcPr>
          <w:p w14:paraId="120A201B" w14:textId="0DAE1939"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İletişim</w:t>
            </w:r>
          </w:p>
        </w:tc>
        <w:tc>
          <w:tcPr>
            <w:tcW w:w="567" w:type="dxa"/>
            <w:tcBorders>
              <w:top w:val="nil"/>
              <w:bottom w:val="nil"/>
            </w:tcBorders>
          </w:tcPr>
          <w:p w14:paraId="297E55D8" w14:textId="7AF6678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4C261D04" w14:textId="77777777" w:rsidTr="00DC6DE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743523F7" w14:textId="77777777" w:rsidR="000F01E4" w:rsidRPr="00D3691B" w:rsidRDefault="000F01E4" w:rsidP="004A3B66">
            <w:pPr>
              <w:spacing w:line="240" w:lineRule="auto"/>
              <w:rPr>
                <w:rFonts w:cs="Times New Roman"/>
                <w:sz w:val="20"/>
                <w:szCs w:val="20"/>
              </w:rPr>
            </w:pPr>
          </w:p>
        </w:tc>
        <w:tc>
          <w:tcPr>
            <w:tcW w:w="1728" w:type="dxa"/>
            <w:vMerge/>
          </w:tcPr>
          <w:p w14:paraId="35B1A68E"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7B4F57BF" w14:textId="6D8AB685"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Kültürü tanıma</w:t>
            </w:r>
          </w:p>
        </w:tc>
        <w:tc>
          <w:tcPr>
            <w:tcW w:w="709" w:type="dxa"/>
            <w:tcBorders>
              <w:top w:val="nil"/>
              <w:bottom w:val="nil"/>
            </w:tcBorders>
          </w:tcPr>
          <w:p w14:paraId="2DE62323" w14:textId="0DECF273"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c>
          <w:tcPr>
            <w:tcW w:w="2410" w:type="dxa"/>
            <w:tcBorders>
              <w:top w:val="nil"/>
              <w:bottom w:val="nil"/>
            </w:tcBorders>
          </w:tcPr>
          <w:p w14:paraId="70DECD27"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bottom w:val="nil"/>
            </w:tcBorders>
          </w:tcPr>
          <w:p w14:paraId="2E715066"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6E52EF37" w14:textId="77777777" w:rsidTr="00DC6DE7">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D33F2A0" w14:textId="77777777" w:rsidR="000F01E4" w:rsidRPr="00D3691B" w:rsidRDefault="000F01E4" w:rsidP="004A3B66">
            <w:pPr>
              <w:spacing w:line="240" w:lineRule="auto"/>
              <w:rPr>
                <w:rFonts w:cs="Times New Roman"/>
                <w:sz w:val="20"/>
                <w:szCs w:val="20"/>
              </w:rPr>
            </w:pPr>
          </w:p>
        </w:tc>
        <w:tc>
          <w:tcPr>
            <w:tcW w:w="1728" w:type="dxa"/>
            <w:vMerge/>
          </w:tcPr>
          <w:p w14:paraId="7CEFCB99"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1662A6F1" w14:textId="0D4E90E0"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Zaman yönetimi</w:t>
            </w:r>
          </w:p>
        </w:tc>
        <w:tc>
          <w:tcPr>
            <w:tcW w:w="709" w:type="dxa"/>
            <w:tcBorders>
              <w:top w:val="nil"/>
              <w:bottom w:val="nil"/>
            </w:tcBorders>
          </w:tcPr>
          <w:p w14:paraId="61AB36DA"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00643818"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1FC89D9A"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5D83614F" w14:textId="77777777" w:rsidTr="00DC6DE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2ABB283C" w14:textId="77777777" w:rsidR="000F01E4" w:rsidRPr="00D3691B" w:rsidRDefault="000F01E4" w:rsidP="004A3B66">
            <w:pPr>
              <w:spacing w:line="240" w:lineRule="auto"/>
              <w:rPr>
                <w:rFonts w:cs="Times New Roman"/>
                <w:sz w:val="20"/>
                <w:szCs w:val="20"/>
              </w:rPr>
            </w:pPr>
          </w:p>
        </w:tc>
        <w:tc>
          <w:tcPr>
            <w:tcW w:w="1728" w:type="dxa"/>
            <w:vMerge/>
          </w:tcPr>
          <w:p w14:paraId="69036002"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bottom w:val="nil"/>
            </w:tcBorders>
          </w:tcPr>
          <w:p w14:paraId="4187213E" w14:textId="3A62DE54"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Sevecen olma</w:t>
            </w:r>
          </w:p>
        </w:tc>
        <w:tc>
          <w:tcPr>
            <w:tcW w:w="709" w:type="dxa"/>
            <w:tcBorders>
              <w:top w:val="nil"/>
              <w:bottom w:val="nil"/>
            </w:tcBorders>
          </w:tcPr>
          <w:p w14:paraId="78130C4E" w14:textId="7DF8152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0DCC02CD"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bottom w:val="nil"/>
            </w:tcBorders>
          </w:tcPr>
          <w:p w14:paraId="66942CB1"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33BD7311" w14:textId="77777777" w:rsidTr="00DC6DE7">
        <w:trPr>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651A6F64" w14:textId="77777777" w:rsidR="000F01E4" w:rsidRPr="00D3691B" w:rsidRDefault="000F01E4" w:rsidP="004A3B66">
            <w:pPr>
              <w:spacing w:line="240" w:lineRule="auto"/>
              <w:rPr>
                <w:rFonts w:cs="Times New Roman"/>
                <w:sz w:val="20"/>
                <w:szCs w:val="20"/>
              </w:rPr>
            </w:pPr>
          </w:p>
        </w:tc>
        <w:tc>
          <w:tcPr>
            <w:tcW w:w="1728" w:type="dxa"/>
            <w:vMerge/>
          </w:tcPr>
          <w:p w14:paraId="42304DCF"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409" w:type="dxa"/>
            <w:tcBorders>
              <w:top w:val="nil"/>
              <w:bottom w:val="nil"/>
            </w:tcBorders>
          </w:tcPr>
          <w:p w14:paraId="5225C90D" w14:textId="3899AA1A"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Ayrımcılık yapmama</w:t>
            </w:r>
          </w:p>
        </w:tc>
        <w:tc>
          <w:tcPr>
            <w:tcW w:w="709" w:type="dxa"/>
            <w:tcBorders>
              <w:top w:val="nil"/>
              <w:bottom w:val="nil"/>
            </w:tcBorders>
          </w:tcPr>
          <w:p w14:paraId="0E9EE32C" w14:textId="7A1F73F2"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bottom w:val="nil"/>
            </w:tcBorders>
          </w:tcPr>
          <w:p w14:paraId="007DD499"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tcBorders>
              <w:top w:val="nil"/>
              <w:bottom w:val="nil"/>
            </w:tcBorders>
          </w:tcPr>
          <w:p w14:paraId="76519B3D" w14:textId="77777777" w:rsidR="000F01E4" w:rsidRPr="00D3691B" w:rsidRDefault="000F01E4"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514BFDEA" w14:textId="77777777" w:rsidTr="00DC6DE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33" w:type="dxa"/>
            <w:vMerge/>
          </w:tcPr>
          <w:p w14:paraId="3C051315" w14:textId="77777777" w:rsidR="000F01E4" w:rsidRPr="00D3691B" w:rsidRDefault="000F01E4" w:rsidP="004A3B66">
            <w:pPr>
              <w:spacing w:line="240" w:lineRule="auto"/>
              <w:rPr>
                <w:rFonts w:cs="Times New Roman"/>
                <w:sz w:val="20"/>
                <w:szCs w:val="20"/>
              </w:rPr>
            </w:pPr>
          </w:p>
        </w:tc>
        <w:tc>
          <w:tcPr>
            <w:tcW w:w="1728" w:type="dxa"/>
            <w:vMerge/>
          </w:tcPr>
          <w:p w14:paraId="29B9E379"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409" w:type="dxa"/>
            <w:tcBorders>
              <w:top w:val="nil"/>
            </w:tcBorders>
          </w:tcPr>
          <w:p w14:paraId="5B586070" w14:textId="47D24364"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Bireysel öğretim</w:t>
            </w:r>
          </w:p>
        </w:tc>
        <w:tc>
          <w:tcPr>
            <w:tcW w:w="709" w:type="dxa"/>
            <w:tcBorders>
              <w:top w:val="nil"/>
            </w:tcBorders>
          </w:tcPr>
          <w:p w14:paraId="68788D77" w14:textId="68703A94"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410" w:type="dxa"/>
            <w:tcBorders>
              <w:top w:val="nil"/>
            </w:tcBorders>
          </w:tcPr>
          <w:p w14:paraId="73D7F3D5"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top w:val="nil"/>
            </w:tcBorders>
          </w:tcPr>
          <w:p w14:paraId="3EB217E8" w14:textId="77777777" w:rsidR="000F01E4" w:rsidRPr="00D3691B" w:rsidRDefault="000F01E4"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14:paraId="7A4BA739" w14:textId="48ADE03A" w:rsidR="00337D19" w:rsidRPr="00D3691B" w:rsidRDefault="00F24067" w:rsidP="00337D19">
      <w:pPr>
        <w:spacing w:before="240"/>
        <w:ind w:firstLine="708"/>
        <w:jc w:val="both"/>
        <w:rPr>
          <w:rFonts w:cs="Times New Roman"/>
        </w:rPr>
      </w:pPr>
      <w:r w:rsidRPr="00D3691B">
        <w:rPr>
          <w:rFonts w:cs="Times New Roman"/>
        </w:rPr>
        <w:t>Tablo 1</w:t>
      </w:r>
      <w:r w:rsidR="005338B5" w:rsidRPr="00D3691B">
        <w:rPr>
          <w:rFonts w:cs="Times New Roman"/>
        </w:rPr>
        <w:t>0</w:t>
      </w:r>
      <w:r w:rsidRPr="00D3691B">
        <w:rPr>
          <w:rFonts w:cs="Times New Roman"/>
        </w:rPr>
        <w:t>’</w:t>
      </w:r>
      <w:r w:rsidR="005338B5" w:rsidRPr="00D3691B">
        <w:rPr>
          <w:rFonts w:cs="Times New Roman"/>
        </w:rPr>
        <w:t>a</w:t>
      </w:r>
      <w:r w:rsidRPr="00D3691B">
        <w:rPr>
          <w:rFonts w:cs="Times New Roman"/>
        </w:rPr>
        <w:t xml:space="preserve"> göre öğretmenlerin büyük bir çoğunluğu öğretmenin </w:t>
      </w:r>
      <w:r w:rsidR="006929D5" w:rsidRPr="00D3691B">
        <w:rPr>
          <w:rFonts w:cs="Times New Roman"/>
        </w:rPr>
        <w:t>dil, insani duygular, değerler eğitimi, zaman yönetimi, sevecen, kültürü tanıma, iletişim, ayrımcılık yapmama ve bireysel öğretim kodlarında becerilere sahip olması gerektiğini düşün</w:t>
      </w:r>
      <w:r w:rsidR="000F01E4" w:rsidRPr="00D3691B">
        <w:rPr>
          <w:rFonts w:cs="Times New Roman"/>
        </w:rPr>
        <w:t>mektedir. “</w:t>
      </w:r>
      <w:r w:rsidR="000F01E4" w:rsidRPr="00D3691B">
        <w:rPr>
          <w:rFonts w:cs="Times New Roman"/>
          <w:i/>
          <w:iCs/>
        </w:rPr>
        <w:t xml:space="preserve">Değerler eğitimi ders konularında </w:t>
      </w:r>
      <w:r w:rsidR="000F01E4" w:rsidRPr="00D3691B">
        <w:rPr>
          <w:rFonts w:cs="Times New Roman"/>
          <w:i/>
          <w:iCs/>
        </w:rPr>
        <w:lastRenderedPageBreak/>
        <w:t>gösterilen değerlere sahip birisi için oldukça kolay olur. Farklı bir beceri gerektiğini düşünmüyorum</w:t>
      </w:r>
      <w:r w:rsidR="00F83522" w:rsidRPr="00D3691B">
        <w:rPr>
          <w:rFonts w:cs="Times New Roman"/>
          <w:i/>
          <w:iCs/>
        </w:rPr>
        <w:t xml:space="preserve"> </w:t>
      </w:r>
      <w:r w:rsidR="00F83522" w:rsidRPr="00D3691B">
        <w:rPr>
          <w:rFonts w:cs="Times New Roman"/>
        </w:rPr>
        <w:t>(Ö11)</w:t>
      </w:r>
      <w:r w:rsidR="000F01E4" w:rsidRPr="00D3691B">
        <w:rPr>
          <w:rFonts w:cs="Times New Roman"/>
        </w:rPr>
        <w:t>” görüşü ile öğretmen değerler eğitimine dikkat çekerken “</w:t>
      </w:r>
      <w:r w:rsidR="000F01E4" w:rsidRPr="00D3691B">
        <w:rPr>
          <w:rFonts w:cs="Times New Roman"/>
          <w:i/>
          <w:iCs/>
        </w:rPr>
        <w:t>Biraz insani düşündüğümüzde herhangi bir beceriye gerek yok empati yapalım yeter. İletişim becerisi olan herkes sorun yaşamaz bu öğrencilerle.</w:t>
      </w:r>
      <w:r w:rsidR="000F01E4" w:rsidRPr="00D3691B">
        <w:rPr>
          <w:rFonts w:cs="Times New Roman"/>
        </w:rPr>
        <w:t>” şeklinde görüş bildiren Ö13 ile “</w:t>
      </w:r>
      <w:r w:rsidR="000F01E4" w:rsidRPr="00D3691B">
        <w:rPr>
          <w:rFonts w:cs="Times New Roman"/>
          <w:i/>
          <w:iCs/>
        </w:rPr>
        <w:t>İnsani duygularınız ve sabır olsun yeter. Yeni kültürlere saygılı olunca sorun kalmıyor.</w:t>
      </w:r>
      <w:r w:rsidR="000F01E4" w:rsidRPr="00D3691B">
        <w:rPr>
          <w:rFonts w:cs="Times New Roman"/>
        </w:rPr>
        <w:t xml:space="preserve">” şeklinde görüş bildiren Ö22 </w:t>
      </w:r>
      <w:r w:rsidR="00337D19" w:rsidRPr="00D3691B">
        <w:rPr>
          <w:rFonts w:cs="Times New Roman"/>
        </w:rPr>
        <w:t>insani duygulara ve kültürel değerlere dikkat çekmekle birlikte özel bir beceriye sahip olmanın gerekmediğini belirtmektedir. Ö</w:t>
      </w:r>
      <w:r w:rsidR="00F83522" w:rsidRPr="00D3691B">
        <w:rPr>
          <w:rFonts w:cs="Times New Roman"/>
        </w:rPr>
        <w:t xml:space="preserve"> </w:t>
      </w:r>
      <w:r w:rsidR="00337D19" w:rsidRPr="00D3691B">
        <w:rPr>
          <w:rFonts w:cs="Times New Roman"/>
        </w:rPr>
        <w:t xml:space="preserve">24 ise </w:t>
      </w:r>
      <w:r w:rsidR="00337D19" w:rsidRPr="00D3691B">
        <w:rPr>
          <w:rFonts w:cs="Times New Roman"/>
          <w:i/>
          <w:iCs/>
        </w:rPr>
        <w:t>“İletişim becerisi öncelikli olmakla birlikte anlayışlı ve merhametli olmanız gerekiyor. Karşınızdaki hayata tutunmak isteyen bir çocuk.</w:t>
      </w:r>
      <w:r w:rsidR="00337D19" w:rsidRPr="00D3691B">
        <w:rPr>
          <w:rFonts w:cs="Times New Roman"/>
        </w:rPr>
        <w:t>” görüşü ile öğretmenlerin iletişim becerisine sahip olmasına gerek olduğunu belirtmektedir.</w:t>
      </w:r>
    </w:p>
    <w:p w14:paraId="48781EAE" w14:textId="506A6AC5" w:rsidR="006B0DF5" w:rsidRPr="00D3691B" w:rsidRDefault="00337D19" w:rsidP="00F83522">
      <w:pPr>
        <w:spacing w:before="240"/>
        <w:ind w:firstLine="708"/>
        <w:jc w:val="both"/>
        <w:rPr>
          <w:rFonts w:cs="Times New Roman"/>
          <w:spacing w:val="2"/>
          <w:shd w:val="clear" w:color="auto" w:fill="FFFFFF"/>
        </w:rPr>
      </w:pPr>
      <w:r w:rsidRPr="00D3691B">
        <w:rPr>
          <w:rFonts w:cs="Times New Roman"/>
        </w:rPr>
        <w:t xml:space="preserve">Okul yöneticileri ise </w:t>
      </w:r>
      <w:r w:rsidRPr="00D3691B">
        <w:t>“</w:t>
      </w:r>
      <w:r w:rsidRPr="00D3691B">
        <w:rPr>
          <w:i/>
          <w:iCs/>
        </w:rPr>
        <w:t>Öğretmenler gerekli pedagojik bilgileri ile bu öğrencilere eğitim verebilirler</w:t>
      </w:r>
      <w:r w:rsidR="00F83522" w:rsidRPr="00D3691B">
        <w:rPr>
          <w:i/>
          <w:iCs/>
        </w:rPr>
        <w:t xml:space="preserve"> </w:t>
      </w:r>
      <w:r w:rsidR="00F83522" w:rsidRPr="00D3691B">
        <w:t>(Y2)</w:t>
      </w:r>
      <w:r w:rsidRPr="00D3691B">
        <w:t>” gibi görüşler ile herhangi bir beceriye sahip olması gerek</w:t>
      </w:r>
      <w:r w:rsidR="00AA0975" w:rsidRPr="00D3691B">
        <w:t>med</w:t>
      </w:r>
      <w:r w:rsidRPr="00D3691B">
        <w:t>iğini</w:t>
      </w:r>
      <w:r w:rsidR="00AA0975" w:rsidRPr="00D3691B">
        <w:t xml:space="preserve"> </w:t>
      </w:r>
      <w:r w:rsidRPr="00D3691B">
        <w:t>düşünmektedir. Y5, “</w:t>
      </w:r>
      <w:r w:rsidRPr="00D3691B">
        <w:rPr>
          <w:i/>
          <w:iCs/>
        </w:rPr>
        <w:t>Kapsayıcı eğitim kursu aldı öğretmenler. Orada bu tür öğrencilerin eğitiminden de bahsedilmişti</w:t>
      </w:r>
      <w:r w:rsidRPr="00D3691B">
        <w:t>.” görüşü ile kapsayıcı eğitime dikkat çekerken, Y3 “</w:t>
      </w:r>
      <w:r w:rsidRPr="00D3691B">
        <w:rPr>
          <w:i/>
          <w:iCs/>
        </w:rPr>
        <w:t>İletişimin oldukça önemli olduğunu düşünüyorum. Bir de sevgi. Sevmeyen öğretmen başarılı olamaz</w:t>
      </w:r>
      <w:r w:rsidRPr="00D3691B">
        <w:t>” görüşü ile iletişim becerisine dikkat çekmektedir. “</w:t>
      </w:r>
      <w:r w:rsidRPr="00D3691B">
        <w:rPr>
          <w:i/>
          <w:iCs/>
        </w:rPr>
        <w:t>Üst düzey bakış açısına sahip olmalıdır. Herkesin bir çocuk, hepsinin bir insan olduğunu görmeli. Buna göre davranmalı</w:t>
      </w:r>
      <w:r w:rsidR="00F83522" w:rsidRPr="00D3691B">
        <w:rPr>
          <w:i/>
          <w:iCs/>
        </w:rPr>
        <w:t xml:space="preserve"> </w:t>
      </w:r>
      <w:r w:rsidR="00F83522" w:rsidRPr="00D3691B">
        <w:t>(Y4)</w:t>
      </w:r>
      <w:r w:rsidRPr="00D3691B">
        <w:t>” görüşü ile öğretmenlerin insani değerlere dikkat etmesinin yeterli olduğunu belirtmektedir.</w:t>
      </w:r>
      <w:r w:rsidR="00F83522" w:rsidRPr="00D3691B">
        <w:t xml:space="preserve"> </w:t>
      </w:r>
      <w:r w:rsidR="00F83522" w:rsidRPr="00D3691B">
        <w:rPr>
          <w:rFonts w:cs="Times New Roman"/>
          <w:spacing w:val="2"/>
          <w:shd w:val="clear" w:color="auto" w:fill="FFFFFF"/>
        </w:rPr>
        <w:t>B</w:t>
      </w:r>
      <w:r w:rsidR="006B0DF5" w:rsidRPr="00D3691B">
        <w:rPr>
          <w:rFonts w:cs="Times New Roman"/>
          <w:spacing w:val="2"/>
          <w:shd w:val="clear" w:color="auto" w:fill="FFFFFF"/>
        </w:rPr>
        <w:t xml:space="preserve">u becerilere </w:t>
      </w:r>
      <w:r w:rsidR="00F83522" w:rsidRPr="00D3691B">
        <w:rPr>
          <w:rFonts w:cs="Times New Roman"/>
          <w:spacing w:val="2"/>
          <w:shd w:val="clear" w:color="auto" w:fill="FFFFFF"/>
        </w:rPr>
        <w:t xml:space="preserve">ne derecede </w:t>
      </w:r>
      <w:r w:rsidR="006B0DF5" w:rsidRPr="00D3691B">
        <w:rPr>
          <w:rFonts w:cs="Times New Roman"/>
          <w:spacing w:val="2"/>
          <w:shd w:val="clear" w:color="auto" w:fill="FFFFFF"/>
        </w:rPr>
        <w:t>sahip oldu</w:t>
      </w:r>
      <w:r w:rsidR="00F83522" w:rsidRPr="00D3691B">
        <w:rPr>
          <w:rFonts w:cs="Times New Roman"/>
          <w:spacing w:val="2"/>
          <w:shd w:val="clear" w:color="auto" w:fill="FFFFFF"/>
        </w:rPr>
        <w:t xml:space="preserve">klarına yönelik </w:t>
      </w:r>
      <w:r w:rsidR="005932B0" w:rsidRPr="00D3691B">
        <w:rPr>
          <w:rFonts w:cs="Times New Roman"/>
          <w:spacing w:val="2"/>
          <w:shd w:val="clear" w:color="auto" w:fill="FFFFFF"/>
        </w:rPr>
        <w:t>öğretmenlerin büyük bir çoğunluğu bu becerilere sahip olduğunu, bir kısmı ise bu becerilere sahip olmadığını belirtmektedir.</w:t>
      </w:r>
      <w:r w:rsidRPr="00D3691B">
        <w:rPr>
          <w:rFonts w:cs="Times New Roman"/>
          <w:spacing w:val="2"/>
          <w:shd w:val="clear" w:color="auto" w:fill="FFFFFF"/>
        </w:rPr>
        <w:t xml:space="preserve"> Okul yöneticilerinin tamamı ise öğretmenlerin bu becerilere sahip olduğu yönünde görüş belirtmiştir. </w:t>
      </w:r>
    </w:p>
    <w:p w14:paraId="433DCFC1" w14:textId="7385F8A9" w:rsidR="006B0DF5" w:rsidRPr="00D3691B" w:rsidRDefault="006B0DF5" w:rsidP="005932B0">
      <w:pPr>
        <w:ind w:firstLine="708"/>
        <w:jc w:val="both"/>
        <w:rPr>
          <w:rFonts w:cs="Times New Roman"/>
          <w:spacing w:val="2"/>
          <w:shd w:val="clear" w:color="auto" w:fill="FFFFFF"/>
        </w:rPr>
      </w:pPr>
      <w:r w:rsidRPr="00D3691B">
        <w:rPr>
          <w:rFonts w:cs="Times New Roman"/>
          <w:spacing w:val="2"/>
          <w:shd w:val="clear" w:color="auto" w:fill="FFFFFF"/>
        </w:rPr>
        <w:t>Yabancı uyruklu öğrencilerin öğretim</w:t>
      </w:r>
      <w:r w:rsidR="00F83522" w:rsidRPr="00D3691B">
        <w:rPr>
          <w:rFonts w:cs="Times New Roman"/>
          <w:spacing w:val="2"/>
          <w:shd w:val="clear" w:color="auto" w:fill="FFFFFF"/>
        </w:rPr>
        <w:t>i</w:t>
      </w:r>
      <w:r w:rsidRPr="00D3691B">
        <w:rPr>
          <w:rFonts w:cs="Times New Roman"/>
          <w:spacing w:val="2"/>
          <w:shd w:val="clear" w:color="auto" w:fill="FFFFFF"/>
        </w:rPr>
        <w:t xml:space="preserve"> nasıl etkilediğin</w:t>
      </w:r>
      <w:r w:rsidR="00F83522" w:rsidRPr="00D3691B">
        <w:rPr>
          <w:rFonts w:cs="Times New Roman"/>
          <w:spacing w:val="2"/>
          <w:shd w:val="clear" w:color="auto" w:fill="FFFFFF"/>
        </w:rPr>
        <w:t>e (Zaman yönetimi, istenmeyen davranış, etkili iletişim vs.) yönelik</w:t>
      </w:r>
      <w:r w:rsidR="00533C16" w:rsidRPr="00D3691B">
        <w:rPr>
          <w:rFonts w:cs="Times New Roman"/>
          <w:spacing w:val="2"/>
          <w:shd w:val="clear" w:color="auto" w:fill="FFFFFF"/>
        </w:rPr>
        <w:t xml:space="preserve"> öğretmenlerin ve yöneticilerin görüşlerinden elde edilen</w:t>
      </w:r>
      <w:r w:rsidR="005932B0" w:rsidRPr="00D3691B">
        <w:rPr>
          <w:rFonts w:cs="Times New Roman"/>
          <w:spacing w:val="2"/>
          <w:shd w:val="clear" w:color="auto" w:fill="FFFFFF"/>
        </w:rPr>
        <w:t xml:space="preserve"> tema ve kodlar Tablo 1</w:t>
      </w:r>
      <w:r w:rsidR="005338B5" w:rsidRPr="00D3691B">
        <w:rPr>
          <w:rFonts w:cs="Times New Roman"/>
          <w:spacing w:val="2"/>
          <w:shd w:val="clear" w:color="auto" w:fill="FFFFFF"/>
        </w:rPr>
        <w:t>1</w:t>
      </w:r>
      <w:r w:rsidR="005932B0" w:rsidRPr="00D3691B">
        <w:rPr>
          <w:rFonts w:cs="Times New Roman"/>
          <w:spacing w:val="2"/>
          <w:shd w:val="clear" w:color="auto" w:fill="FFFFFF"/>
        </w:rPr>
        <w:t>’de verilmiştir.</w:t>
      </w:r>
    </w:p>
    <w:p w14:paraId="4566088F" w14:textId="40857F00" w:rsidR="005932B0" w:rsidRPr="00D3691B" w:rsidRDefault="005932B0" w:rsidP="005932B0">
      <w:pPr>
        <w:jc w:val="both"/>
        <w:rPr>
          <w:rFonts w:cs="Times New Roman"/>
          <w:spacing w:val="2"/>
          <w:shd w:val="clear" w:color="auto" w:fill="FFFFFF"/>
        </w:rPr>
      </w:pPr>
      <w:r w:rsidRPr="00D3691B">
        <w:rPr>
          <w:rFonts w:cs="Times New Roman"/>
          <w:b/>
          <w:bCs/>
          <w:spacing w:val="2"/>
          <w:shd w:val="clear" w:color="auto" w:fill="FFFFFF"/>
        </w:rPr>
        <w:t>Tablo 1</w:t>
      </w:r>
      <w:r w:rsidR="005338B5" w:rsidRPr="00D3691B">
        <w:rPr>
          <w:rFonts w:cs="Times New Roman"/>
          <w:b/>
          <w:bCs/>
          <w:spacing w:val="2"/>
          <w:shd w:val="clear" w:color="auto" w:fill="FFFFFF"/>
        </w:rPr>
        <w:t>1</w:t>
      </w:r>
      <w:r w:rsidRPr="00D3691B">
        <w:rPr>
          <w:rFonts w:cs="Times New Roman"/>
          <w:b/>
          <w:bCs/>
          <w:spacing w:val="2"/>
          <w:shd w:val="clear" w:color="auto" w:fill="FFFFFF"/>
        </w:rPr>
        <w:t xml:space="preserve">. </w:t>
      </w:r>
      <w:r w:rsidRPr="00D3691B">
        <w:rPr>
          <w:rFonts w:cs="Times New Roman"/>
          <w:spacing w:val="2"/>
          <w:shd w:val="clear" w:color="auto" w:fill="FFFFFF"/>
        </w:rPr>
        <w:t>Yabancı uyruklu öğrencilerin öğretimi etkileme durumları</w:t>
      </w:r>
    </w:p>
    <w:tbl>
      <w:tblPr>
        <w:tblStyle w:val="DzTablo2"/>
        <w:tblW w:w="9162" w:type="dxa"/>
        <w:tblLook w:val="04A0" w:firstRow="1" w:lastRow="0" w:firstColumn="1" w:lastColumn="0" w:noHBand="0" w:noVBand="1"/>
      </w:tblPr>
      <w:tblGrid>
        <w:gridCol w:w="1841"/>
        <w:gridCol w:w="2894"/>
        <w:gridCol w:w="851"/>
        <w:gridCol w:w="2895"/>
        <w:gridCol w:w="681"/>
      </w:tblGrid>
      <w:tr w:rsidR="00D3691B" w:rsidRPr="00D3691B" w14:paraId="160D39CC" w14:textId="77777777" w:rsidTr="00F8352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41" w:type="dxa"/>
          </w:tcPr>
          <w:p w14:paraId="5A436463" w14:textId="77777777" w:rsidR="00337D19" w:rsidRPr="00D3691B" w:rsidRDefault="00337D19" w:rsidP="004A3B66">
            <w:pPr>
              <w:spacing w:line="240" w:lineRule="auto"/>
              <w:rPr>
                <w:rFonts w:cs="Times New Roman"/>
                <w:sz w:val="20"/>
                <w:szCs w:val="20"/>
              </w:rPr>
            </w:pPr>
          </w:p>
        </w:tc>
        <w:tc>
          <w:tcPr>
            <w:tcW w:w="3745" w:type="dxa"/>
            <w:gridSpan w:val="2"/>
          </w:tcPr>
          <w:p w14:paraId="4D72F62D" w14:textId="77777777" w:rsidR="00337D19" w:rsidRPr="00D3691B" w:rsidRDefault="00337D19" w:rsidP="004A3B66">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Öğretmen</w:t>
            </w:r>
          </w:p>
        </w:tc>
        <w:tc>
          <w:tcPr>
            <w:tcW w:w="3576" w:type="dxa"/>
            <w:gridSpan w:val="2"/>
          </w:tcPr>
          <w:p w14:paraId="4E5B0CF7" w14:textId="77777777" w:rsidR="00337D19" w:rsidRPr="00D3691B" w:rsidRDefault="00337D19" w:rsidP="004A3B66">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Yönetici</w:t>
            </w:r>
          </w:p>
        </w:tc>
      </w:tr>
      <w:tr w:rsidR="00D3691B" w:rsidRPr="00D3691B" w14:paraId="76B06179" w14:textId="77777777" w:rsidTr="00F8352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41" w:type="dxa"/>
          </w:tcPr>
          <w:p w14:paraId="146F0753" w14:textId="77777777" w:rsidR="00337D19" w:rsidRPr="00D3691B" w:rsidRDefault="00337D19" w:rsidP="004A3B66">
            <w:pPr>
              <w:spacing w:line="240" w:lineRule="auto"/>
              <w:rPr>
                <w:rFonts w:cs="Times New Roman"/>
                <w:sz w:val="20"/>
                <w:szCs w:val="20"/>
              </w:rPr>
            </w:pPr>
            <w:r w:rsidRPr="00D3691B">
              <w:rPr>
                <w:rFonts w:cs="Times New Roman"/>
                <w:sz w:val="20"/>
                <w:szCs w:val="20"/>
              </w:rPr>
              <w:t>Tema</w:t>
            </w:r>
          </w:p>
        </w:tc>
        <w:tc>
          <w:tcPr>
            <w:tcW w:w="2894" w:type="dxa"/>
          </w:tcPr>
          <w:p w14:paraId="6EA45C0F" w14:textId="77777777"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851" w:type="dxa"/>
          </w:tcPr>
          <w:p w14:paraId="326C9301" w14:textId="77777777"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c>
          <w:tcPr>
            <w:tcW w:w="2895" w:type="dxa"/>
          </w:tcPr>
          <w:p w14:paraId="0A5058F8" w14:textId="77777777"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681" w:type="dxa"/>
          </w:tcPr>
          <w:p w14:paraId="4771E022" w14:textId="77777777"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tr w:rsidR="00D3691B" w:rsidRPr="00D3691B" w14:paraId="528E5C8D" w14:textId="77777777" w:rsidTr="00F83522">
        <w:trPr>
          <w:trHeight w:val="275"/>
        </w:trPr>
        <w:tc>
          <w:tcPr>
            <w:cnfStyle w:val="001000000000" w:firstRow="0" w:lastRow="0" w:firstColumn="1" w:lastColumn="0" w:oddVBand="0" w:evenVBand="0" w:oddHBand="0" w:evenHBand="0" w:firstRowFirstColumn="0" w:firstRowLastColumn="0" w:lastRowFirstColumn="0" w:lastRowLastColumn="0"/>
            <w:tcW w:w="1841" w:type="dxa"/>
            <w:vMerge w:val="restart"/>
          </w:tcPr>
          <w:p w14:paraId="67985917" w14:textId="0A8DD120" w:rsidR="00337D19" w:rsidRPr="00D3691B" w:rsidRDefault="00337D19" w:rsidP="004A3B66">
            <w:pPr>
              <w:spacing w:line="240" w:lineRule="auto"/>
              <w:rPr>
                <w:rFonts w:cs="Times New Roman"/>
                <w:i/>
                <w:iCs/>
                <w:sz w:val="20"/>
                <w:szCs w:val="20"/>
              </w:rPr>
            </w:pPr>
            <w:r w:rsidRPr="00D3691B">
              <w:rPr>
                <w:rFonts w:cs="Times New Roman"/>
                <w:i/>
                <w:iCs/>
                <w:sz w:val="20"/>
                <w:szCs w:val="20"/>
              </w:rPr>
              <w:t>Eğitim öğretim faaliyetlerine etki</w:t>
            </w:r>
          </w:p>
        </w:tc>
        <w:tc>
          <w:tcPr>
            <w:tcW w:w="2894" w:type="dxa"/>
            <w:tcBorders>
              <w:bottom w:val="single" w:sz="4" w:space="0" w:color="7F7F7F" w:themeColor="text1" w:themeTint="80"/>
            </w:tcBorders>
          </w:tcPr>
          <w:p w14:paraId="130DC7AA" w14:textId="53840B71"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Etkilemiyor</w:t>
            </w:r>
          </w:p>
        </w:tc>
        <w:tc>
          <w:tcPr>
            <w:tcW w:w="851" w:type="dxa"/>
            <w:tcBorders>
              <w:bottom w:val="single" w:sz="4" w:space="0" w:color="7F7F7F" w:themeColor="text1" w:themeTint="80"/>
            </w:tcBorders>
          </w:tcPr>
          <w:p w14:paraId="12B192C3" w14:textId="628F6A2B"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14</w:t>
            </w:r>
          </w:p>
        </w:tc>
        <w:tc>
          <w:tcPr>
            <w:tcW w:w="2895" w:type="dxa"/>
            <w:tcBorders>
              <w:bottom w:val="single" w:sz="4" w:space="0" w:color="7F7F7F" w:themeColor="text1" w:themeTint="80"/>
            </w:tcBorders>
          </w:tcPr>
          <w:p w14:paraId="4157F9B0" w14:textId="060EE62B"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Etkilemiyor</w:t>
            </w:r>
          </w:p>
        </w:tc>
        <w:tc>
          <w:tcPr>
            <w:tcW w:w="681" w:type="dxa"/>
            <w:tcBorders>
              <w:bottom w:val="single" w:sz="4" w:space="0" w:color="7F7F7F" w:themeColor="text1" w:themeTint="80"/>
            </w:tcBorders>
          </w:tcPr>
          <w:p w14:paraId="6712AD47" w14:textId="65DE4580"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4</w:t>
            </w:r>
          </w:p>
        </w:tc>
      </w:tr>
      <w:tr w:rsidR="00D3691B" w:rsidRPr="00D3691B" w14:paraId="792FA39E" w14:textId="77777777" w:rsidTr="00F8352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41" w:type="dxa"/>
            <w:vMerge/>
          </w:tcPr>
          <w:p w14:paraId="3A816C4F" w14:textId="77777777" w:rsidR="00337D19" w:rsidRPr="00D3691B" w:rsidRDefault="00337D19" w:rsidP="004A3B66">
            <w:pPr>
              <w:spacing w:line="240" w:lineRule="auto"/>
              <w:rPr>
                <w:rFonts w:cs="Times New Roman"/>
                <w:sz w:val="20"/>
                <w:szCs w:val="20"/>
              </w:rPr>
            </w:pPr>
          </w:p>
        </w:tc>
        <w:tc>
          <w:tcPr>
            <w:tcW w:w="2894" w:type="dxa"/>
            <w:tcBorders>
              <w:bottom w:val="nil"/>
            </w:tcBorders>
          </w:tcPr>
          <w:p w14:paraId="2AB63CC9" w14:textId="3D7B509C"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Etkiliyor</w:t>
            </w:r>
          </w:p>
        </w:tc>
        <w:tc>
          <w:tcPr>
            <w:tcW w:w="851" w:type="dxa"/>
            <w:tcBorders>
              <w:bottom w:val="nil"/>
            </w:tcBorders>
          </w:tcPr>
          <w:p w14:paraId="2C46AD1C" w14:textId="71AB9882"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10</w:t>
            </w:r>
          </w:p>
        </w:tc>
        <w:tc>
          <w:tcPr>
            <w:tcW w:w="2895" w:type="dxa"/>
            <w:tcBorders>
              <w:bottom w:val="nil"/>
            </w:tcBorders>
          </w:tcPr>
          <w:p w14:paraId="2E6BC697" w14:textId="1D0DE9B4"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Etkiliyor</w:t>
            </w:r>
          </w:p>
        </w:tc>
        <w:tc>
          <w:tcPr>
            <w:tcW w:w="681" w:type="dxa"/>
            <w:tcBorders>
              <w:bottom w:val="nil"/>
            </w:tcBorders>
          </w:tcPr>
          <w:p w14:paraId="77AE6A44" w14:textId="0AEF7216" w:rsidR="00337D19" w:rsidRPr="00D3691B" w:rsidRDefault="00397C08"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3</w:t>
            </w:r>
          </w:p>
        </w:tc>
      </w:tr>
      <w:tr w:rsidR="00D3691B" w:rsidRPr="00D3691B" w14:paraId="120CA943" w14:textId="77777777" w:rsidTr="00F83522">
        <w:trPr>
          <w:trHeight w:val="286"/>
        </w:trPr>
        <w:tc>
          <w:tcPr>
            <w:cnfStyle w:val="001000000000" w:firstRow="0" w:lastRow="0" w:firstColumn="1" w:lastColumn="0" w:oddVBand="0" w:evenVBand="0" w:oddHBand="0" w:evenHBand="0" w:firstRowFirstColumn="0" w:firstRowLastColumn="0" w:lastRowFirstColumn="0" w:lastRowLastColumn="0"/>
            <w:tcW w:w="1841" w:type="dxa"/>
            <w:vMerge/>
          </w:tcPr>
          <w:p w14:paraId="33A4DA69" w14:textId="77777777" w:rsidR="00337D19" w:rsidRPr="00D3691B" w:rsidRDefault="00337D19" w:rsidP="004A3B66">
            <w:pPr>
              <w:spacing w:line="240" w:lineRule="auto"/>
              <w:rPr>
                <w:rFonts w:cs="Times New Roman"/>
                <w:sz w:val="20"/>
                <w:szCs w:val="20"/>
              </w:rPr>
            </w:pPr>
          </w:p>
        </w:tc>
        <w:tc>
          <w:tcPr>
            <w:tcW w:w="2894" w:type="dxa"/>
            <w:tcBorders>
              <w:top w:val="nil"/>
              <w:bottom w:val="nil"/>
            </w:tcBorders>
          </w:tcPr>
          <w:p w14:paraId="1A925A88" w14:textId="2343006C"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Zaman kaybı</w:t>
            </w:r>
          </w:p>
        </w:tc>
        <w:tc>
          <w:tcPr>
            <w:tcW w:w="851" w:type="dxa"/>
            <w:tcBorders>
              <w:top w:val="nil"/>
              <w:bottom w:val="nil"/>
            </w:tcBorders>
          </w:tcPr>
          <w:p w14:paraId="7BA7D0EB" w14:textId="1535BA2C"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6</w:t>
            </w:r>
          </w:p>
        </w:tc>
        <w:tc>
          <w:tcPr>
            <w:tcW w:w="2895" w:type="dxa"/>
            <w:tcBorders>
              <w:top w:val="nil"/>
              <w:bottom w:val="nil"/>
            </w:tcBorders>
          </w:tcPr>
          <w:p w14:paraId="7006CC71" w14:textId="5A42FDC8" w:rsidR="00337D19" w:rsidRPr="00D3691B" w:rsidRDefault="00397C08"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Disiplin</w:t>
            </w:r>
          </w:p>
        </w:tc>
        <w:tc>
          <w:tcPr>
            <w:tcW w:w="681" w:type="dxa"/>
            <w:tcBorders>
              <w:top w:val="nil"/>
              <w:bottom w:val="nil"/>
            </w:tcBorders>
          </w:tcPr>
          <w:p w14:paraId="4FDDFBAB" w14:textId="6BA903E4" w:rsidR="00337D19" w:rsidRPr="00D3691B" w:rsidRDefault="00397C08"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38A3112B" w14:textId="77777777" w:rsidTr="00F8352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41" w:type="dxa"/>
            <w:vMerge/>
          </w:tcPr>
          <w:p w14:paraId="0AC63686" w14:textId="77777777" w:rsidR="00337D19" w:rsidRPr="00D3691B" w:rsidRDefault="00337D19" w:rsidP="004A3B66">
            <w:pPr>
              <w:spacing w:line="240" w:lineRule="auto"/>
              <w:rPr>
                <w:rFonts w:cs="Times New Roman"/>
                <w:sz w:val="20"/>
                <w:szCs w:val="20"/>
              </w:rPr>
            </w:pPr>
          </w:p>
        </w:tc>
        <w:tc>
          <w:tcPr>
            <w:tcW w:w="2894" w:type="dxa"/>
            <w:tcBorders>
              <w:top w:val="nil"/>
              <w:bottom w:val="nil"/>
            </w:tcBorders>
          </w:tcPr>
          <w:p w14:paraId="6C5FF937" w14:textId="0B647132"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51" w:type="dxa"/>
            <w:tcBorders>
              <w:top w:val="nil"/>
              <w:bottom w:val="nil"/>
            </w:tcBorders>
          </w:tcPr>
          <w:p w14:paraId="38E89703" w14:textId="774E2167"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895" w:type="dxa"/>
            <w:tcBorders>
              <w:top w:val="nil"/>
              <w:bottom w:val="nil"/>
            </w:tcBorders>
          </w:tcPr>
          <w:p w14:paraId="4DF61472" w14:textId="1A5CE190" w:rsidR="00337D19" w:rsidRPr="00D3691B" w:rsidRDefault="00397C08"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Maddi yük</w:t>
            </w:r>
          </w:p>
        </w:tc>
        <w:tc>
          <w:tcPr>
            <w:tcW w:w="681" w:type="dxa"/>
            <w:tcBorders>
              <w:top w:val="nil"/>
              <w:bottom w:val="nil"/>
            </w:tcBorders>
          </w:tcPr>
          <w:p w14:paraId="747B48C1" w14:textId="77777777" w:rsidR="00337D19" w:rsidRPr="00D3691B" w:rsidRDefault="00337D19"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1E983870" w14:textId="77777777" w:rsidTr="00F83522">
        <w:trPr>
          <w:trHeight w:val="286"/>
        </w:trPr>
        <w:tc>
          <w:tcPr>
            <w:cnfStyle w:val="001000000000" w:firstRow="0" w:lastRow="0" w:firstColumn="1" w:lastColumn="0" w:oddVBand="0" w:evenVBand="0" w:oddHBand="0" w:evenHBand="0" w:firstRowFirstColumn="0" w:firstRowLastColumn="0" w:lastRowFirstColumn="0" w:lastRowLastColumn="0"/>
            <w:tcW w:w="1841" w:type="dxa"/>
            <w:vMerge/>
          </w:tcPr>
          <w:p w14:paraId="62D67E9A" w14:textId="77777777" w:rsidR="00337D19" w:rsidRPr="00D3691B" w:rsidRDefault="00337D19" w:rsidP="004A3B66">
            <w:pPr>
              <w:spacing w:line="240" w:lineRule="auto"/>
              <w:rPr>
                <w:rFonts w:cs="Times New Roman"/>
                <w:sz w:val="20"/>
                <w:szCs w:val="20"/>
              </w:rPr>
            </w:pPr>
          </w:p>
        </w:tc>
        <w:tc>
          <w:tcPr>
            <w:tcW w:w="2894" w:type="dxa"/>
            <w:tcBorders>
              <w:top w:val="nil"/>
              <w:bottom w:val="single" w:sz="4" w:space="0" w:color="7F7F7F" w:themeColor="text1" w:themeTint="80"/>
            </w:tcBorders>
          </w:tcPr>
          <w:p w14:paraId="47C02A8E" w14:textId="5847740B"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51" w:type="dxa"/>
            <w:tcBorders>
              <w:top w:val="nil"/>
              <w:bottom w:val="single" w:sz="4" w:space="0" w:color="7F7F7F" w:themeColor="text1" w:themeTint="80"/>
            </w:tcBorders>
          </w:tcPr>
          <w:p w14:paraId="322D7688" w14:textId="2757398C"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895" w:type="dxa"/>
            <w:tcBorders>
              <w:top w:val="nil"/>
              <w:bottom w:val="single" w:sz="4" w:space="0" w:color="7F7F7F" w:themeColor="text1" w:themeTint="80"/>
            </w:tcBorders>
          </w:tcPr>
          <w:p w14:paraId="15291D4B" w14:textId="0EC69079" w:rsidR="00337D19" w:rsidRPr="00D3691B" w:rsidRDefault="00397C08"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Akademik başarı</w:t>
            </w:r>
          </w:p>
        </w:tc>
        <w:tc>
          <w:tcPr>
            <w:tcW w:w="681" w:type="dxa"/>
            <w:tcBorders>
              <w:top w:val="nil"/>
              <w:bottom w:val="single" w:sz="4" w:space="0" w:color="7F7F7F" w:themeColor="text1" w:themeTint="80"/>
            </w:tcBorders>
          </w:tcPr>
          <w:p w14:paraId="65559093" w14:textId="77777777" w:rsidR="00337D19" w:rsidRPr="00D3691B" w:rsidRDefault="00337D19"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bl>
    <w:p w14:paraId="429B7539" w14:textId="5BB94D60" w:rsidR="008C17AC" w:rsidRPr="00D3691B" w:rsidRDefault="005932B0" w:rsidP="005932B0">
      <w:pPr>
        <w:spacing w:before="240"/>
        <w:ind w:firstLine="708"/>
        <w:jc w:val="both"/>
        <w:rPr>
          <w:rFonts w:cs="Times New Roman"/>
        </w:rPr>
      </w:pPr>
      <w:r w:rsidRPr="00D3691B">
        <w:rPr>
          <w:rFonts w:cs="Times New Roman"/>
        </w:rPr>
        <w:t>Tablo 1</w:t>
      </w:r>
      <w:r w:rsidR="005338B5" w:rsidRPr="00D3691B">
        <w:rPr>
          <w:rFonts w:cs="Times New Roman"/>
        </w:rPr>
        <w:t>1</w:t>
      </w:r>
      <w:r w:rsidRPr="00D3691B">
        <w:rPr>
          <w:rFonts w:cs="Times New Roman"/>
        </w:rPr>
        <w:t xml:space="preserve">’e göre öğretmenler yabancı uyruklu öğrencilerin eğitim öğretim faaliyetlerini etkilemediğini belirtmiştir. </w:t>
      </w:r>
      <w:r w:rsidR="00397C08" w:rsidRPr="00D3691B">
        <w:rPr>
          <w:rFonts w:cs="Times New Roman"/>
        </w:rPr>
        <w:t>Ö5 “</w:t>
      </w:r>
      <w:r w:rsidR="00397C08" w:rsidRPr="00D3691B">
        <w:rPr>
          <w:rFonts w:cs="Times New Roman"/>
          <w:i/>
          <w:iCs/>
        </w:rPr>
        <w:t>Aslında hepsi korkmuş ve insancıl davranışlara aç bir şekildeler. Fakat bizim ülkemizde hep dışlanmışlık hissediyorlar. Sınıf içinde bunu yaşatmamaya çalışıyorum.</w:t>
      </w:r>
      <w:r w:rsidR="00397C08" w:rsidRPr="00D3691B">
        <w:rPr>
          <w:rFonts w:cs="Times New Roman"/>
        </w:rPr>
        <w:t>” görüşü ile hislerini paylaşırken, Ö9 “</w:t>
      </w:r>
      <w:r w:rsidR="00397C08" w:rsidRPr="00D3691B">
        <w:rPr>
          <w:rFonts w:cs="Times New Roman"/>
          <w:i/>
          <w:iCs/>
        </w:rPr>
        <w:t xml:space="preserve">Bazen heyecanla bir şeyler anlatıyorlar ama biz anlamıyoruz o zaman </w:t>
      </w:r>
      <w:r w:rsidR="00397C08" w:rsidRPr="00D3691B">
        <w:rPr>
          <w:rFonts w:cs="Times New Roman"/>
          <w:i/>
          <w:iCs/>
        </w:rPr>
        <w:lastRenderedPageBreak/>
        <w:t>üzülüyorlar ama onun dışında olumsuz bir durum olmuyor</w:t>
      </w:r>
      <w:r w:rsidR="00397C08" w:rsidRPr="00D3691B">
        <w:rPr>
          <w:rFonts w:cs="Times New Roman"/>
        </w:rPr>
        <w:t>” görüşü ile yaşadıklarına yer vermektedir. Eğitim öğretim faaliyetlerini etkilediğini düşünen öğretmenler ise etkilememe nedeni olarak “</w:t>
      </w:r>
      <w:r w:rsidR="00397C08" w:rsidRPr="00D3691B">
        <w:rPr>
          <w:rFonts w:cs="Times New Roman"/>
          <w:i/>
          <w:iCs/>
        </w:rPr>
        <w:t>Öğretimi etkilemiyor. Akademik bir beklentiniz varsa o zaman sizin zamanınızı alabiliyor ekstra çalışmalar için. Onun dışında bir sorun çıkarmıyorlar</w:t>
      </w:r>
      <w:r w:rsidR="00F83522" w:rsidRPr="00D3691B">
        <w:rPr>
          <w:rFonts w:cs="Times New Roman"/>
          <w:i/>
          <w:iCs/>
        </w:rPr>
        <w:t xml:space="preserve"> </w:t>
      </w:r>
      <w:r w:rsidR="00F83522" w:rsidRPr="00D3691B">
        <w:rPr>
          <w:rFonts w:cs="Times New Roman"/>
        </w:rPr>
        <w:t>(Ö1)</w:t>
      </w:r>
      <w:r w:rsidR="00397C08" w:rsidRPr="00D3691B">
        <w:rPr>
          <w:rFonts w:cs="Times New Roman"/>
        </w:rPr>
        <w:t>” görüşü ile zaman kaybına dikkat çekmektedir. Buna karşın Ö17 “</w:t>
      </w:r>
      <w:r w:rsidR="00397C08" w:rsidRPr="00D3691B">
        <w:rPr>
          <w:rFonts w:cs="Times New Roman"/>
          <w:i/>
          <w:iCs/>
        </w:rPr>
        <w:t>Çoğu zaman olumlu oluyor çünkü Türk öğrenciler onların ülkesini merak ediyor. Farklı açıklamalar geliyor bazen. Olumsuz bir etki yaşamadım.</w:t>
      </w:r>
      <w:r w:rsidR="00397C08" w:rsidRPr="00D3691B">
        <w:rPr>
          <w:rFonts w:cs="Times New Roman"/>
        </w:rPr>
        <w:t>” olumlu bir etki yaşadığını belirtmektedir.</w:t>
      </w:r>
    </w:p>
    <w:p w14:paraId="68524EA9" w14:textId="7BACF54D" w:rsidR="00397C08" w:rsidRPr="00D3691B" w:rsidRDefault="00397C08" w:rsidP="00397C08">
      <w:pPr>
        <w:spacing w:before="240"/>
        <w:ind w:firstLine="708"/>
        <w:jc w:val="both"/>
      </w:pPr>
      <w:r w:rsidRPr="00D3691B">
        <w:t>Okul yöneticilerinden bazıları herhangi bir olumsuz etki görmezken, bazıları olumsuz etki görmüştür. “</w:t>
      </w:r>
      <w:r w:rsidRPr="00D3691B">
        <w:rPr>
          <w:i/>
          <w:iCs/>
        </w:rPr>
        <w:t>Okul kaynaklarının boşuna harcandığını düşünüyorum</w:t>
      </w:r>
      <w:r w:rsidRPr="00D3691B">
        <w:t>” şeklindeki görüşü ile Y2 bu öğrencileri maddi yük olarak görürken, “</w:t>
      </w:r>
      <w:r w:rsidRPr="00D3691B">
        <w:rPr>
          <w:i/>
          <w:iCs/>
        </w:rPr>
        <w:t>Hangi yönden baktığımıza bağlı. Akademik olarak evet. Sosyal olarak hayır</w:t>
      </w:r>
      <w:r w:rsidRPr="00D3691B">
        <w:t>” görüşü ile Y5 hem olumlu hem de olumsuz bir etkisi olduğunu belirtmiştir.</w:t>
      </w:r>
      <w:r w:rsidR="00F83522" w:rsidRPr="00D3691B">
        <w:t xml:space="preserve"> Y 3,</w:t>
      </w:r>
      <w:r w:rsidRPr="00D3691B">
        <w:t xml:space="preserve"> “</w:t>
      </w:r>
      <w:r w:rsidRPr="00D3691B">
        <w:rPr>
          <w:i/>
          <w:iCs/>
        </w:rPr>
        <w:t>Topluma salındıklarında karşılaşacağımız sorunlardan daha az sorun yaşayacağımız kesin. Bunun yanında her öğrenci sorun çıkarır. Önemli olan sorunun büyüklüğü. Büyük bir sorun yaşamadık</w:t>
      </w:r>
      <w:r w:rsidR="00F83522" w:rsidRPr="00D3691B">
        <w:rPr>
          <w:i/>
          <w:iCs/>
        </w:rPr>
        <w:t xml:space="preserve">” </w:t>
      </w:r>
      <w:r w:rsidRPr="00D3691B">
        <w:t>görüşü ile sosyal sorunlara da dikkat çekerken başka bir yönetici “</w:t>
      </w:r>
      <w:r w:rsidRPr="00D3691B">
        <w:rPr>
          <w:i/>
          <w:iCs/>
        </w:rPr>
        <w:t>Eğitim öğretime okula veya ülkeye olumlu veya olumsuz bir etkileri yok. Evinizdeki misafir gibi düşünün. Eve gelmişler oturup gidecekler. Siz de çeşitli ikramlarda bulunup uğurluyorsunuz</w:t>
      </w:r>
      <w:r w:rsidR="00F83522" w:rsidRPr="00D3691B">
        <w:t xml:space="preserve"> (Y6)</w:t>
      </w:r>
      <w:r w:rsidRPr="00D3691B">
        <w:t>” görüşü ile bu öğrencileri bir misafir olarak görmektedir.</w:t>
      </w:r>
    </w:p>
    <w:p w14:paraId="715E9E25" w14:textId="75A44FE6" w:rsidR="006B0DF5" w:rsidRPr="00D3691B" w:rsidRDefault="004A3B66" w:rsidP="004E60C2">
      <w:pPr>
        <w:ind w:firstLine="708"/>
        <w:jc w:val="both"/>
        <w:rPr>
          <w:rFonts w:cs="Times New Roman"/>
          <w:spacing w:val="2"/>
          <w:shd w:val="clear" w:color="auto" w:fill="FFFFFF"/>
        </w:rPr>
      </w:pPr>
      <w:r w:rsidRPr="00D3691B">
        <w:rPr>
          <w:rFonts w:cs="Times New Roman"/>
          <w:spacing w:val="2"/>
          <w:shd w:val="clear" w:color="auto" w:fill="FFFFFF"/>
        </w:rPr>
        <w:t>Yabancı uyruklu öğrencilerin sınıf</w:t>
      </w:r>
      <w:r w:rsidR="00533C16" w:rsidRPr="00D3691B">
        <w:rPr>
          <w:rFonts w:cs="Times New Roman"/>
          <w:spacing w:val="2"/>
          <w:shd w:val="clear" w:color="auto" w:fill="FFFFFF"/>
        </w:rPr>
        <w:t>larında</w:t>
      </w:r>
      <w:r w:rsidRPr="00D3691B">
        <w:rPr>
          <w:rFonts w:cs="Times New Roman"/>
          <w:spacing w:val="2"/>
          <w:shd w:val="clear" w:color="auto" w:fill="FFFFFF"/>
        </w:rPr>
        <w:t xml:space="preserve"> bulunmasının </w:t>
      </w:r>
      <w:r w:rsidR="006B0DF5" w:rsidRPr="00D3691B">
        <w:rPr>
          <w:rFonts w:cs="Times New Roman"/>
          <w:spacing w:val="2"/>
          <w:shd w:val="clear" w:color="auto" w:fill="FFFFFF"/>
        </w:rPr>
        <w:t>avantajlar</w:t>
      </w:r>
      <w:r w:rsidRPr="00D3691B">
        <w:rPr>
          <w:rFonts w:cs="Times New Roman"/>
          <w:spacing w:val="2"/>
          <w:shd w:val="clear" w:color="auto" w:fill="FFFFFF"/>
        </w:rPr>
        <w:t>ının</w:t>
      </w:r>
      <w:r w:rsidR="006B0DF5" w:rsidRPr="00D3691B">
        <w:rPr>
          <w:rFonts w:cs="Times New Roman"/>
          <w:spacing w:val="2"/>
          <w:shd w:val="clear" w:color="auto" w:fill="FFFFFF"/>
        </w:rPr>
        <w:t xml:space="preserve"> öğretim</w:t>
      </w:r>
      <w:r w:rsidR="00533C16" w:rsidRPr="00D3691B">
        <w:rPr>
          <w:rFonts w:cs="Times New Roman"/>
          <w:spacing w:val="2"/>
          <w:shd w:val="clear" w:color="auto" w:fill="FFFFFF"/>
        </w:rPr>
        <w:t>lerini</w:t>
      </w:r>
      <w:r w:rsidR="006B0DF5" w:rsidRPr="00D3691B">
        <w:rPr>
          <w:rFonts w:cs="Times New Roman"/>
          <w:spacing w:val="2"/>
          <w:shd w:val="clear" w:color="auto" w:fill="FFFFFF"/>
        </w:rPr>
        <w:t xml:space="preserve"> nasıl etkilediğin</w:t>
      </w:r>
      <w:r w:rsidR="00533C16" w:rsidRPr="00D3691B">
        <w:rPr>
          <w:rFonts w:cs="Times New Roman"/>
          <w:spacing w:val="2"/>
          <w:shd w:val="clear" w:color="auto" w:fill="FFFFFF"/>
        </w:rPr>
        <w:t xml:space="preserve">e yönelik görüşlerinden elde edilen </w:t>
      </w:r>
      <w:r w:rsidR="004E60C2" w:rsidRPr="00D3691B">
        <w:rPr>
          <w:rFonts w:cs="Times New Roman"/>
          <w:spacing w:val="2"/>
          <w:shd w:val="clear" w:color="auto" w:fill="FFFFFF"/>
        </w:rPr>
        <w:t>ait tema ve kodlar Tablo 1</w:t>
      </w:r>
      <w:r w:rsidR="005338B5" w:rsidRPr="00D3691B">
        <w:rPr>
          <w:rFonts w:cs="Times New Roman"/>
          <w:spacing w:val="2"/>
          <w:shd w:val="clear" w:color="auto" w:fill="FFFFFF"/>
        </w:rPr>
        <w:t>2</w:t>
      </w:r>
      <w:r w:rsidR="004E60C2" w:rsidRPr="00D3691B">
        <w:rPr>
          <w:rFonts w:cs="Times New Roman"/>
          <w:spacing w:val="2"/>
          <w:shd w:val="clear" w:color="auto" w:fill="FFFFFF"/>
        </w:rPr>
        <w:t>’de verilmiştir.</w:t>
      </w:r>
    </w:p>
    <w:p w14:paraId="71F66846" w14:textId="40F2FAA9" w:rsidR="004E60C2" w:rsidRPr="00D3691B" w:rsidRDefault="004E60C2" w:rsidP="004E60C2">
      <w:pPr>
        <w:jc w:val="both"/>
        <w:rPr>
          <w:rFonts w:cs="Times New Roman"/>
          <w:spacing w:val="2"/>
          <w:shd w:val="clear" w:color="auto" w:fill="FFFFFF"/>
        </w:rPr>
      </w:pPr>
      <w:r w:rsidRPr="00D3691B">
        <w:rPr>
          <w:rFonts w:cs="Times New Roman"/>
          <w:b/>
          <w:bCs/>
          <w:spacing w:val="2"/>
          <w:shd w:val="clear" w:color="auto" w:fill="FFFFFF"/>
        </w:rPr>
        <w:t>Tablo 1</w:t>
      </w:r>
      <w:r w:rsidR="005338B5" w:rsidRPr="00D3691B">
        <w:rPr>
          <w:rFonts w:cs="Times New Roman"/>
          <w:b/>
          <w:bCs/>
          <w:spacing w:val="2"/>
          <w:shd w:val="clear" w:color="auto" w:fill="FFFFFF"/>
        </w:rPr>
        <w:t>2</w:t>
      </w:r>
      <w:r w:rsidRPr="00D3691B">
        <w:rPr>
          <w:rFonts w:cs="Times New Roman"/>
          <w:b/>
          <w:bCs/>
          <w:spacing w:val="2"/>
          <w:shd w:val="clear" w:color="auto" w:fill="FFFFFF"/>
        </w:rPr>
        <w:t xml:space="preserve">. </w:t>
      </w:r>
      <w:r w:rsidRPr="00D3691B">
        <w:rPr>
          <w:rFonts w:cs="Times New Roman"/>
          <w:spacing w:val="2"/>
          <w:shd w:val="clear" w:color="auto" w:fill="FFFFFF"/>
        </w:rPr>
        <w:t>Yabancı uyruklu öğrencilerin avantajlarının etkileri</w:t>
      </w:r>
    </w:p>
    <w:tbl>
      <w:tblPr>
        <w:tblStyle w:val="DzTablo2"/>
        <w:tblW w:w="9391" w:type="dxa"/>
        <w:tblLook w:val="04A0" w:firstRow="1" w:lastRow="0" w:firstColumn="1" w:lastColumn="0" w:noHBand="0" w:noVBand="1"/>
      </w:tblPr>
      <w:tblGrid>
        <w:gridCol w:w="1887"/>
        <w:gridCol w:w="2966"/>
        <w:gridCol w:w="873"/>
        <w:gridCol w:w="2967"/>
        <w:gridCol w:w="698"/>
      </w:tblGrid>
      <w:tr w:rsidR="00D3691B" w:rsidRPr="00D3691B" w14:paraId="68911AC3" w14:textId="77777777" w:rsidTr="00F83522">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87" w:type="dxa"/>
          </w:tcPr>
          <w:p w14:paraId="3173980F" w14:textId="77777777" w:rsidR="004A3B66" w:rsidRPr="00D3691B" w:rsidRDefault="004A3B66" w:rsidP="004A3B66">
            <w:pPr>
              <w:spacing w:line="240" w:lineRule="auto"/>
              <w:rPr>
                <w:rFonts w:cs="Times New Roman"/>
                <w:sz w:val="20"/>
                <w:szCs w:val="20"/>
              </w:rPr>
            </w:pPr>
          </w:p>
        </w:tc>
        <w:tc>
          <w:tcPr>
            <w:tcW w:w="3839" w:type="dxa"/>
            <w:gridSpan w:val="2"/>
          </w:tcPr>
          <w:p w14:paraId="40BFEFFE" w14:textId="77777777" w:rsidR="004A3B66" w:rsidRPr="00D3691B" w:rsidRDefault="004A3B66" w:rsidP="004A3B66">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Öğretmen</w:t>
            </w:r>
          </w:p>
        </w:tc>
        <w:tc>
          <w:tcPr>
            <w:tcW w:w="3665" w:type="dxa"/>
            <w:gridSpan w:val="2"/>
          </w:tcPr>
          <w:p w14:paraId="1E66CB47" w14:textId="77777777" w:rsidR="004A3B66" w:rsidRPr="00D3691B" w:rsidRDefault="004A3B66" w:rsidP="004A3B66">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iCs/>
                <w:sz w:val="20"/>
                <w:szCs w:val="20"/>
              </w:rPr>
            </w:pPr>
            <w:r w:rsidRPr="00D3691B">
              <w:rPr>
                <w:rFonts w:cs="Times New Roman"/>
                <w:i/>
                <w:iCs/>
                <w:sz w:val="20"/>
                <w:szCs w:val="20"/>
              </w:rPr>
              <w:t>Yönetici</w:t>
            </w:r>
          </w:p>
        </w:tc>
      </w:tr>
      <w:tr w:rsidR="00D3691B" w:rsidRPr="00D3691B" w14:paraId="7AE2D373" w14:textId="77777777" w:rsidTr="00F8352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87" w:type="dxa"/>
          </w:tcPr>
          <w:p w14:paraId="21BC9EFB" w14:textId="77777777" w:rsidR="004A3B66" w:rsidRPr="00D3691B" w:rsidRDefault="004A3B66" w:rsidP="004A3B66">
            <w:pPr>
              <w:spacing w:line="240" w:lineRule="auto"/>
              <w:rPr>
                <w:rFonts w:cs="Times New Roman"/>
                <w:sz w:val="20"/>
                <w:szCs w:val="20"/>
              </w:rPr>
            </w:pPr>
            <w:r w:rsidRPr="00D3691B">
              <w:rPr>
                <w:rFonts w:cs="Times New Roman"/>
                <w:sz w:val="20"/>
                <w:szCs w:val="20"/>
              </w:rPr>
              <w:t>Tema</w:t>
            </w:r>
          </w:p>
        </w:tc>
        <w:tc>
          <w:tcPr>
            <w:tcW w:w="2966" w:type="dxa"/>
          </w:tcPr>
          <w:p w14:paraId="172A5F1E"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872" w:type="dxa"/>
          </w:tcPr>
          <w:p w14:paraId="4F8FBA2B" w14:textId="243033B9" w:rsidR="004A3B66" w:rsidRPr="00D3691B" w:rsidRDefault="004D71D5"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F</w:t>
            </w:r>
          </w:p>
        </w:tc>
        <w:tc>
          <w:tcPr>
            <w:tcW w:w="2967" w:type="dxa"/>
          </w:tcPr>
          <w:p w14:paraId="57E5ED45"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Kod</w:t>
            </w:r>
          </w:p>
        </w:tc>
        <w:tc>
          <w:tcPr>
            <w:tcW w:w="698" w:type="dxa"/>
          </w:tcPr>
          <w:p w14:paraId="2ACC4E41"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roofErr w:type="gramStart"/>
            <w:r w:rsidRPr="00D3691B">
              <w:rPr>
                <w:rFonts w:cs="Times New Roman"/>
                <w:b/>
                <w:bCs/>
                <w:sz w:val="20"/>
                <w:szCs w:val="20"/>
              </w:rPr>
              <w:t>f</w:t>
            </w:r>
            <w:proofErr w:type="gramEnd"/>
          </w:p>
        </w:tc>
      </w:tr>
      <w:tr w:rsidR="00D3691B" w:rsidRPr="00D3691B" w14:paraId="549F09D3" w14:textId="77777777" w:rsidTr="00F83522">
        <w:trPr>
          <w:trHeight w:val="279"/>
        </w:trPr>
        <w:tc>
          <w:tcPr>
            <w:cnfStyle w:val="001000000000" w:firstRow="0" w:lastRow="0" w:firstColumn="1" w:lastColumn="0" w:oddVBand="0" w:evenVBand="0" w:oddHBand="0" w:evenHBand="0" w:firstRowFirstColumn="0" w:firstRowLastColumn="0" w:lastRowFirstColumn="0" w:lastRowLastColumn="0"/>
            <w:tcW w:w="1887" w:type="dxa"/>
            <w:vMerge w:val="restart"/>
          </w:tcPr>
          <w:p w14:paraId="6AD6D9B0" w14:textId="22B5973A" w:rsidR="004A3B66" w:rsidRPr="00D3691B" w:rsidRDefault="004A3B66" w:rsidP="004A3B66">
            <w:pPr>
              <w:spacing w:line="240" w:lineRule="auto"/>
              <w:rPr>
                <w:rFonts w:cs="Times New Roman"/>
                <w:i/>
                <w:iCs/>
                <w:sz w:val="20"/>
                <w:szCs w:val="20"/>
              </w:rPr>
            </w:pPr>
            <w:r w:rsidRPr="00D3691B">
              <w:rPr>
                <w:rFonts w:cs="Times New Roman"/>
                <w:i/>
                <w:iCs/>
                <w:sz w:val="20"/>
                <w:szCs w:val="20"/>
              </w:rPr>
              <w:t>Yabancı uyruklu öğrencilerin avantajları</w:t>
            </w:r>
          </w:p>
        </w:tc>
        <w:tc>
          <w:tcPr>
            <w:tcW w:w="2966" w:type="dxa"/>
            <w:tcBorders>
              <w:bottom w:val="single" w:sz="4" w:space="0" w:color="7F7F7F" w:themeColor="text1" w:themeTint="80"/>
            </w:tcBorders>
          </w:tcPr>
          <w:p w14:paraId="344CA874" w14:textId="10F6596D"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Avantajı yok</w:t>
            </w:r>
          </w:p>
        </w:tc>
        <w:tc>
          <w:tcPr>
            <w:tcW w:w="872" w:type="dxa"/>
            <w:tcBorders>
              <w:bottom w:val="single" w:sz="4" w:space="0" w:color="7F7F7F" w:themeColor="text1" w:themeTint="80"/>
            </w:tcBorders>
          </w:tcPr>
          <w:p w14:paraId="7BE7331E" w14:textId="31B6998E"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11</w:t>
            </w:r>
          </w:p>
        </w:tc>
        <w:tc>
          <w:tcPr>
            <w:tcW w:w="2967" w:type="dxa"/>
            <w:tcBorders>
              <w:bottom w:val="single" w:sz="4" w:space="0" w:color="7F7F7F" w:themeColor="text1" w:themeTint="80"/>
            </w:tcBorders>
          </w:tcPr>
          <w:p w14:paraId="6FA102F4" w14:textId="0B93231D"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Avantajı yok</w:t>
            </w:r>
          </w:p>
        </w:tc>
        <w:tc>
          <w:tcPr>
            <w:tcW w:w="698" w:type="dxa"/>
            <w:tcBorders>
              <w:bottom w:val="single" w:sz="4" w:space="0" w:color="7F7F7F" w:themeColor="text1" w:themeTint="80"/>
            </w:tcBorders>
          </w:tcPr>
          <w:p w14:paraId="0EFB2AA1" w14:textId="4E5B2521"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3691B">
              <w:rPr>
                <w:rFonts w:cs="Times New Roman"/>
                <w:b/>
                <w:bCs/>
                <w:sz w:val="20"/>
                <w:szCs w:val="20"/>
              </w:rPr>
              <w:t>3</w:t>
            </w:r>
          </w:p>
        </w:tc>
      </w:tr>
      <w:tr w:rsidR="00D3691B" w:rsidRPr="00D3691B" w14:paraId="73F99D7E" w14:textId="77777777" w:rsidTr="00F835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87" w:type="dxa"/>
            <w:vMerge/>
          </w:tcPr>
          <w:p w14:paraId="7448CB5A" w14:textId="77777777" w:rsidR="004A3B66" w:rsidRPr="00D3691B" w:rsidRDefault="004A3B66" w:rsidP="004A3B66">
            <w:pPr>
              <w:spacing w:line="240" w:lineRule="auto"/>
              <w:rPr>
                <w:rFonts w:cs="Times New Roman"/>
                <w:sz w:val="20"/>
                <w:szCs w:val="20"/>
              </w:rPr>
            </w:pPr>
          </w:p>
        </w:tc>
        <w:tc>
          <w:tcPr>
            <w:tcW w:w="2966" w:type="dxa"/>
            <w:tcBorders>
              <w:bottom w:val="nil"/>
            </w:tcBorders>
          </w:tcPr>
          <w:p w14:paraId="5EBBE0A6" w14:textId="5216AD32"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Avantajlı</w:t>
            </w:r>
          </w:p>
        </w:tc>
        <w:tc>
          <w:tcPr>
            <w:tcW w:w="872" w:type="dxa"/>
            <w:tcBorders>
              <w:bottom w:val="nil"/>
            </w:tcBorders>
          </w:tcPr>
          <w:p w14:paraId="68A63471" w14:textId="54F05D2C"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13</w:t>
            </w:r>
          </w:p>
        </w:tc>
        <w:tc>
          <w:tcPr>
            <w:tcW w:w="2967" w:type="dxa"/>
            <w:tcBorders>
              <w:bottom w:val="nil"/>
            </w:tcBorders>
          </w:tcPr>
          <w:p w14:paraId="4B36C1B8" w14:textId="57A4E4CE"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Avantajlı</w:t>
            </w:r>
          </w:p>
        </w:tc>
        <w:tc>
          <w:tcPr>
            <w:tcW w:w="698" w:type="dxa"/>
            <w:tcBorders>
              <w:bottom w:val="nil"/>
            </w:tcBorders>
          </w:tcPr>
          <w:p w14:paraId="0EB2948D" w14:textId="1FF59C9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D3691B">
              <w:rPr>
                <w:rFonts w:cs="Times New Roman"/>
                <w:b/>
                <w:bCs/>
                <w:sz w:val="20"/>
                <w:szCs w:val="20"/>
              </w:rPr>
              <w:t>3</w:t>
            </w:r>
          </w:p>
        </w:tc>
      </w:tr>
      <w:tr w:rsidR="00D3691B" w:rsidRPr="00D3691B" w14:paraId="3CC0B1FB" w14:textId="77777777" w:rsidTr="00F83522">
        <w:trPr>
          <w:trHeight w:val="291"/>
        </w:trPr>
        <w:tc>
          <w:tcPr>
            <w:cnfStyle w:val="001000000000" w:firstRow="0" w:lastRow="0" w:firstColumn="1" w:lastColumn="0" w:oddVBand="0" w:evenVBand="0" w:oddHBand="0" w:evenHBand="0" w:firstRowFirstColumn="0" w:firstRowLastColumn="0" w:lastRowFirstColumn="0" w:lastRowLastColumn="0"/>
            <w:tcW w:w="1887" w:type="dxa"/>
            <w:vMerge/>
          </w:tcPr>
          <w:p w14:paraId="4A1BD46C" w14:textId="77777777" w:rsidR="004A3B66" w:rsidRPr="00D3691B" w:rsidRDefault="004A3B66" w:rsidP="004A3B66">
            <w:pPr>
              <w:spacing w:line="240" w:lineRule="auto"/>
              <w:rPr>
                <w:rFonts w:cs="Times New Roman"/>
                <w:sz w:val="20"/>
                <w:szCs w:val="20"/>
              </w:rPr>
            </w:pPr>
          </w:p>
        </w:tc>
        <w:tc>
          <w:tcPr>
            <w:tcW w:w="2966" w:type="dxa"/>
            <w:tcBorders>
              <w:top w:val="nil"/>
              <w:bottom w:val="nil"/>
            </w:tcBorders>
          </w:tcPr>
          <w:p w14:paraId="2BFBDBD1" w14:textId="109E7282"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Farklılık</w:t>
            </w:r>
          </w:p>
        </w:tc>
        <w:tc>
          <w:tcPr>
            <w:tcW w:w="872" w:type="dxa"/>
            <w:tcBorders>
              <w:top w:val="nil"/>
              <w:bottom w:val="nil"/>
            </w:tcBorders>
          </w:tcPr>
          <w:p w14:paraId="782CA93A" w14:textId="5503D79C"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6</w:t>
            </w:r>
          </w:p>
        </w:tc>
        <w:tc>
          <w:tcPr>
            <w:tcW w:w="2967" w:type="dxa"/>
            <w:tcBorders>
              <w:top w:val="nil"/>
              <w:bottom w:val="nil"/>
            </w:tcBorders>
          </w:tcPr>
          <w:p w14:paraId="64652123" w14:textId="11EA5F51"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Farklılık</w:t>
            </w:r>
          </w:p>
        </w:tc>
        <w:tc>
          <w:tcPr>
            <w:tcW w:w="698" w:type="dxa"/>
            <w:tcBorders>
              <w:top w:val="nil"/>
              <w:bottom w:val="nil"/>
            </w:tcBorders>
          </w:tcPr>
          <w:p w14:paraId="16B51A5A" w14:textId="1DC1BD5A"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39474FE2" w14:textId="77777777" w:rsidTr="00F835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87" w:type="dxa"/>
            <w:vMerge/>
          </w:tcPr>
          <w:p w14:paraId="4778C85E" w14:textId="77777777" w:rsidR="004A3B66" w:rsidRPr="00D3691B" w:rsidRDefault="004A3B66" w:rsidP="004A3B66">
            <w:pPr>
              <w:spacing w:line="240" w:lineRule="auto"/>
              <w:rPr>
                <w:rFonts w:cs="Times New Roman"/>
                <w:sz w:val="20"/>
                <w:szCs w:val="20"/>
              </w:rPr>
            </w:pPr>
          </w:p>
        </w:tc>
        <w:tc>
          <w:tcPr>
            <w:tcW w:w="2966" w:type="dxa"/>
            <w:tcBorders>
              <w:top w:val="nil"/>
              <w:bottom w:val="nil"/>
            </w:tcBorders>
          </w:tcPr>
          <w:p w14:paraId="76CCE13D" w14:textId="64DF4B0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Farklı kültür tanıma</w:t>
            </w:r>
          </w:p>
        </w:tc>
        <w:tc>
          <w:tcPr>
            <w:tcW w:w="872" w:type="dxa"/>
            <w:tcBorders>
              <w:top w:val="nil"/>
              <w:bottom w:val="nil"/>
            </w:tcBorders>
          </w:tcPr>
          <w:p w14:paraId="2CE9EB8E" w14:textId="1BE3AB09"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2</w:t>
            </w:r>
          </w:p>
        </w:tc>
        <w:tc>
          <w:tcPr>
            <w:tcW w:w="2967" w:type="dxa"/>
            <w:tcBorders>
              <w:top w:val="nil"/>
              <w:bottom w:val="nil"/>
            </w:tcBorders>
          </w:tcPr>
          <w:p w14:paraId="24FE6CF2" w14:textId="6C2F18AB"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Topluma uyum</w:t>
            </w:r>
          </w:p>
        </w:tc>
        <w:tc>
          <w:tcPr>
            <w:tcW w:w="698" w:type="dxa"/>
            <w:tcBorders>
              <w:top w:val="nil"/>
              <w:bottom w:val="nil"/>
            </w:tcBorders>
          </w:tcPr>
          <w:p w14:paraId="4FA648E5"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030AA7C2" w14:textId="77777777" w:rsidTr="00F83522">
        <w:trPr>
          <w:trHeight w:val="291"/>
        </w:trPr>
        <w:tc>
          <w:tcPr>
            <w:cnfStyle w:val="001000000000" w:firstRow="0" w:lastRow="0" w:firstColumn="1" w:lastColumn="0" w:oddVBand="0" w:evenVBand="0" w:oddHBand="0" w:evenHBand="0" w:firstRowFirstColumn="0" w:firstRowLastColumn="0" w:lastRowFirstColumn="0" w:lastRowLastColumn="0"/>
            <w:tcW w:w="1887" w:type="dxa"/>
            <w:vMerge/>
          </w:tcPr>
          <w:p w14:paraId="7FD07102" w14:textId="77777777" w:rsidR="004A3B66" w:rsidRPr="00D3691B" w:rsidRDefault="004A3B66" w:rsidP="004A3B66">
            <w:pPr>
              <w:spacing w:line="240" w:lineRule="auto"/>
              <w:rPr>
                <w:rFonts w:cs="Times New Roman"/>
                <w:sz w:val="20"/>
                <w:szCs w:val="20"/>
              </w:rPr>
            </w:pPr>
          </w:p>
        </w:tc>
        <w:tc>
          <w:tcPr>
            <w:tcW w:w="2966" w:type="dxa"/>
            <w:tcBorders>
              <w:top w:val="nil"/>
              <w:bottom w:val="nil"/>
            </w:tcBorders>
          </w:tcPr>
          <w:p w14:paraId="7282F250" w14:textId="5794129C"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Heyecan</w:t>
            </w:r>
          </w:p>
        </w:tc>
        <w:tc>
          <w:tcPr>
            <w:tcW w:w="872" w:type="dxa"/>
            <w:tcBorders>
              <w:top w:val="nil"/>
              <w:bottom w:val="nil"/>
            </w:tcBorders>
          </w:tcPr>
          <w:p w14:paraId="2496DAAE" w14:textId="5BE196B5"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967" w:type="dxa"/>
            <w:tcBorders>
              <w:top w:val="nil"/>
              <w:bottom w:val="nil"/>
            </w:tcBorders>
          </w:tcPr>
          <w:p w14:paraId="4A50032D" w14:textId="4ED144C7"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Eşitlik</w:t>
            </w:r>
          </w:p>
        </w:tc>
        <w:tc>
          <w:tcPr>
            <w:tcW w:w="698" w:type="dxa"/>
            <w:tcBorders>
              <w:top w:val="nil"/>
              <w:bottom w:val="nil"/>
            </w:tcBorders>
          </w:tcPr>
          <w:p w14:paraId="7A96B780" w14:textId="77777777"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r>
      <w:tr w:rsidR="00D3691B" w:rsidRPr="00D3691B" w14:paraId="608E1BAE" w14:textId="77777777" w:rsidTr="00F835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87" w:type="dxa"/>
            <w:vMerge/>
          </w:tcPr>
          <w:p w14:paraId="4AD27380" w14:textId="77777777" w:rsidR="004A3B66" w:rsidRPr="00D3691B" w:rsidRDefault="004A3B66" w:rsidP="004A3B66">
            <w:pPr>
              <w:spacing w:line="240" w:lineRule="auto"/>
              <w:rPr>
                <w:rFonts w:cs="Times New Roman"/>
                <w:sz w:val="20"/>
                <w:szCs w:val="20"/>
              </w:rPr>
            </w:pPr>
          </w:p>
        </w:tc>
        <w:tc>
          <w:tcPr>
            <w:tcW w:w="2966" w:type="dxa"/>
            <w:tcBorders>
              <w:top w:val="nil"/>
              <w:bottom w:val="nil"/>
            </w:tcBorders>
          </w:tcPr>
          <w:p w14:paraId="21D987BD" w14:textId="7709D3CF"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Şans</w:t>
            </w:r>
          </w:p>
        </w:tc>
        <w:tc>
          <w:tcPr>
            <w:tcW w:w="872" w:type="dxa"/>
            <w:tcBorders>
              <w:top w:val="nil"/>
              <w:bottom w:val="nil"/>
            </w:tcBorders>
          </w:tcPr>
          <w:p w14:paraId="31392F8F" w14:textId="269DC572"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967" w:type="dxa"/>
            <w:tcBorders>
              <w:top w:val="nil"/>
              <w:bottom w:val="nil"/>
            </w:tcBorders>
          </w:tcPr>
          <w:p w14:paraId="79E248E1"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98" w:type="dxa"/>
            <w:tcBorders>
              <w:top w:val="nil"/>
              <w:bottom w:val="nil"/>
            </w:tcBorders>
          </w:tcPr>
          <w:p w14:paraId="7912C7F6"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D3691B" w:rsidRPr="00D3691B" w14:paraId="5BAB20C3" w14:textId="77777777" w:rsidTr="00F83522">
        <w:trPr>
          <w:trHeight w:val="291"/>
        </w:trPr>
        <w:tc>
          <w:tcPr>
            <w:cnfStyle w:val="001000000000" w:firstRow="0" w:lastRow="0" w:firstColumn="1" w:lastColumn="0" w:oddVBand="0" w:evenVBand="0" w:oddHBand="0" w:evenHBand="0" w:firstRowFirstColumn="0" w:firstRowLastColumn="0" w:lastRowFirstColumn="0" w:lastRowLastColumn="0"/>
            <w:tcW w:w="1887" w:type="dxa"/>
            <w:vMerge/>
          </w:tcPr>
          <w:p w14:paraId="46C8D108" w14:textId="77777777" w:rsidR="004A3B66" w:rsidRPr="00D3691B" w:rsidRDefault="004A3B66" w:rsidP="004A3B66">
            <w:pPr>
              <w:spacing w:line="240" w:lineRule="auto"/>
              <w:rPr>
                <w:rFonts w:cs="Times New Roman"/>
                <w:sz w:val="20"/>
                <w:szCs w:val="20"/>
              </w:rPr>
            </w:pPr>
          </w:p>
        </w:tc>
        <w:tc>
          <w:tcPr>
            <w:tcW w:w="2966" w:type="dxa"/>
            <w:tcBorders>
              <w:top w:val="nil"/>
              <w:bottom w:val="nil"/>
            </w:tcBorders>
          </w:tcPr>
          <w:p w14:paraId="47FC9D77" w14:textId="00E5F20A"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Dil öğretimi</w:t>
            </w:r>
          </w:p>
        </w:tc>
        <w:tc>
          <w:tcPr>
            <w:tcW w:w="872" w:type="dxa"/>
            <w:tcBorders>
              <w:top w:val="nil"/>
              <w:bottom w:val="nil"/>
            </w:tcBorders>
          </w:tcPr>
          <w:p w14:paraId="4131C8A1" w14:textId="77777777"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3691B">
              <w:rPr>
                <w:rFonts w:cs="Times New Roman"/>
                <w:sz w:val="20"/>
                <w:szCs w:val="20"/>
              </w:rPr>
              <w:t>1</w:t>
            </w:r>
          </w:p>
        </w:tc>
        <w:tc>
          <w:tcPr>
            <w:tcW w:w="2967" w:type="dxa"/>
            <w:tcBorders>
              <w:top w:val="nil"/>
              <w:bottom w:val="nil"/>
            </w:tcBorders>
          </w:tcPr>
          <w:p w14:paraId="2DEA9FA2" w14:textId="77777777"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98" w:type="dxa"/>
            <w:tcBorders>
              <w:top w:val="nil"/>
              <w:bottom w:val="nil"/>
            </w:tcBorders>
          </w:tcPr>
          <w:p w14:paraId="1CFAC6D8" w14:textId="77777777" w:rsidR="004A3B66" w:rsidRPr="00D3691B" w:rsidRDefault="004A3B66" w:rsidP="004A3B66">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3691B" w:rsidRPr="00D3691B" w14:paraId="4BC4B694" w14:textId="77777777" w:rsidTr="00F835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87" w:type="dxa"/>
            <w:vMerge/>
          </w:tcPr>
          <w:p w14:paraId="4F14BFF1" w14:textId="77777777" w:rsidR="004A3B66" w:rsidRPr="00D3691B" w:rsidRDefault="004A3B66" w:rsidP="004A3B66">
            <w:pPr>
              <w:spacing w:line="240" w:lineRule="auto"/>
              <w:rPr>
                <w:rFonts w:cs="Times New Roman"/>
                <w:sz w:val="20"/>
                <w:szCs w:val="20"/>
              </w:rPr>
            </w:pPr>
          </w:p>
        </w:tc>
        <w:tc>
          <w:tcPr>
            <w:tcW w:w="2966" w:type="dxa"/>
            <w:tcBorders>
              <w:top w:val="nil"/>
            </w:tcBorders>
          </w:tcPr>
          <w:p w14:paraId="29808424" w14:textId="0F1DD96C"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Mesleki gelişim</w:t>
            </w:r>
          </w:p>
        </w:tc>
        <w:tc>
          <w:tcPr>
            <w:tcW w:w="872" w:type="dxa"/>
            <w:tcBorders>
              <w:top w:val="nil"/>
            </w:tcBorders>
          </w:tcPr>
          <w:p w14:paraId="425A1CE3"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3691B">
              <w:rPr>
                <w:rFonts w:cs="Times New Roman"/>
                <w:sz w:val="20"/>
                <w:szCs w:val="20"/>
              </w:rPr>
              <w:t>1</w:t>
            </w:r>
          </w:p>
        </w:tc>
        <w:tc>
          <w:tcPr>
            <w:tcW w:w="2967" w:type="dxa"/>
            <w:tcBorders>
              <w:top w:val="nil"/>
            </w:tcBorders>
          </w:tcPr>
          <w:p w14:paraId="16131911"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98" w:type="dxa"/>
            <w:tcBorders>
              <w:top w:val="nil"/>
            </w:tcBorders>
          </w:tcPr>
          <w:p w14:paraId="75B56A87" w14:textId="77777777" w:rsidR="004A3B66" w:rsidRPr="00D3691B" w:rsidRDefault="004A3B66" w:rsidP="004A3B66">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bl>
    <w:p w14:paraId="3903AA8B" w14:textId="0A2011A7" w:rsidR="00173AE6" w:rsidRPr="00D3691B" w:rsidRDefault="00173AE6" w:rsidP="004A3B66">
      <w:pPr>
        <w:spacing w:before="240"/>
        <w:ind w:firstLine="708"/>
        <w:jc w:val="both"/>
        <w:rPr>
          <w:rFonts w:cs="Times New Roman"/>
        </w:rPr>
      </w:pPr>
      <w:r w:rsidRPr="00D3691B">
        <w:rPr>
          <w:rFonts w:cs="Times New Roman"/>
        </w:rPr>
        <w:t>Tablo 1</w:t>
      </w:r>
      <w:r w:rsidR="005338B5" w:rsidRPr="00D3691B">
        <w:rPr>
          <w:rFonts w:cs="Times New Roman"/>
        </w:rPr>
        <w:t>2</w:t>
      </w:r>
      <w:r w:rsidRPr="00D3691B">
        <w:rPr>
          <w:rFonts w:cs="Times New Roman"/>
        </w:rPr>
        <w:t>’</w:t>
      </w:r>
      <w:r w:rsidR="005338B5" w:rsidRPr="00D3691B">
        <w:rPr>
          <w:rFonts w:cs="Times New Roman"/>
        </w:rPr>
        <w:t>y</w:t>
      </w:r>
      <w:r w:rsidRPr="00D3691B">
        <w:rPr>
          <w:rFonts w:cs="Times New Roman"/>
        </w:rPr>
        <w:t>e göre yabancı uyruklu öğrencilerin bir avantaj olduğunu belirten öğretmenler</w:t>
      </w:r>
      <w:r w:rsidR="004A3B66" w:rsidRPr="00D3691B">
        <w:rPr>
          <w:rFonts w:cs="Times New Roman"/>
        </w:rPr>
        <w:t xml:space="preserve"> </w:t>
      </w:r>
      <w:r w:rsidR="004A3B66" w:rsidRPr="00D3691B">
        <w:t>“</w:t>
      </w:r>
      <w:r w:rsidR="004A3B66" w:rsidRPr="00D3691B">
        <w:rPr>
          <w:i/>
          <w:iCs/>
        </w:rPr>
        <w:t>Başka milletten birisi ile aynı sınıfta olmak çok büyük bir şans. Öğrenciler bunun kıymetini bilmeli. Derste ilgi çekme ve odaklanmalarına yardımcı olmak için kullanıyorum. Sözü onların ülkesine getirdiğimde derse mola vermiş ve tekrar odaklanmış oluyoruz</w:t>
      </w:r>
      <w:r w:rsidR="00533C16" w:rsidRPr="00D3691B">
        <w:rPr>
          <w:i/>
          <w:iCs/>
        </w:rPr>
        <w:t xml:space="preserve"> </w:t>
      </w:r>
      <w:r w:rsidR="00533C16" w:rsidRPr="00D3691B">
        <w:t>(Ö19)</w:t>
      </w:r>
      <w:r w:rsidR="004A3B66" w:rsidRPr="00D3691B">
        <w:t xml:space="preserve">” görüşü ile </w:t>
      </w:r>
      <w:r w:rsidR="004A3B66" w:rsidRPr="00D3691B">
        <w:rPr>
          <w:rFonts w:cs="Times New Roman"/>
        </w:rPr>
        <w:t xml:space="preserve">şans, </w:t>
      </w:r>
      <w:r w:rsidR="004A3B66" w:rsidRPr="00D3691B">
        <w:t>“</w:t>
      </w:r>
      <w:r w:rsidR="004A3B66" w:rsidRPr="00D3691B">
        <w:rPr>
          <w:i/>
          <w:iCs/>
        </w:rPr>
        <w:t>Bazen Türk öğrenciler de o çocuğun dilinden kelimeler öğreniyor bu güzel bir iletişim</w:t>
      </w:r>
      <w:r w:rsidR="00533C16" w:rsidRPr="00D3691B">
        <w:rPr>
          <w:i/>
          <w:iCs/>
        </w:rPr>
        <w:t xml:space="preserve"> </w:t>
      </w:r>
      <w:r w:rsidR="00533C16" w:rsidRPr="00D3691B">
        <w:t>(Ö10)</w:t>
      </w:r>
      <w:r w:rsidR="004A3B66" w:rsidRPr="00D3691B">
        <w:t xml:space="preserve">” görüşü ile </w:t>
      </w:r>
      <w:r w:rsidR="004A3B66" w:rsidRPr="00D3691B">
        <w:rPr>
          <w:rFonts w:cs="Times New Roman"/>
        </w:rPr>
        <w:t>dil öğrenimi,</w:t>
      </w:r>
      <w:r w:rsidR="004A3B66" w:rsidRPr="00D3691B">
        <w:t xml:space="preserve"> “</w:t>
      </w:r>
      <w:r w:rsidR="004A3B66" w:rsidRPr="00D3691B">
        <w:rPr>
          <w:i/>
          <w:iCs/>
        </w:rPr>
        <w:t xml:space="preserve">Artık dünya küçük bir köy. Bu köy içerisinde her türlü insan olabilir. Son zamanlarda pandeminin bu kadar hızlı yayılmasının </w:t>
      </w:r>
      <w:r w:rsidR="004A3B66" w:rsidRPr="00D3691B">
        <w:rPr>
          <w:i/>
          <w:iCs/>
        </w:rPr>
        <w:lastRenderedPageBreak/>
        <w:t>nedeni globalleşmenin çok yüksek olması</w:t>
      </w:r>
      <w:r w:rsidR="00533C16" w:rsidRPr="00D3691B">
        <w:rPr>
          <w:i/>
          <w:iCs/>
        </w:rPr>
        <w:t xml:space="preserve"> </w:t>
      </w:r>
      <w:r w:rsidR="00533C16" w:rsidRPr="00D3691B">
        <w:t>(Ö2)</w:t>
      </w:r>
      <w:r w:rsidR="004A3B66" w:rsidRPr="00D3691B">
        <w:t xml:space="preserve">” görüşü ile </w:t>
      </w:r>
      <w:r w:rsidR="004A3B66" w:rsidRPr="00D3691B">
        <w:rPr>
          <w:rFonts w:cs="Times New Roman"/>
        </w:rPr>
        <w:t xml:space="preserve">farklı kültür tanıma yönünde avantajlı olduğunu belirtmektedir. Bunun dışında öğretmenler </w:t>
      </w:r>
      <w:r w:rsidRPr="00D3691B">
        <w:rPr>
          <w:rFonts w:cs="Times New Roman"/>
        </w:rPr>
        <w:t>heyecan, farklılık</w:t>
      </w:r>
      <w:r w:rsidR="00533C16" w:rsidRPr="00D3691B">
        <w:rPr>
          <w:rFonts w:cs="Times New Roman"/>
        </w:rPr>
        <w:t xml:space="preserve"> </w:t>
      </w:r>
      <w:r w:rsidRPr="00D3691B">
        <w:rPr>
          <w:rFonts w:cs="Times New Roman"/>
        </w:rPr>
        <w:t>ve mesleki gelişim kodlarında avantajlı olduğunu belirtmiştir.</w:t>
      </w:r>
    </w:p>
    <w:p w14:paraId="199D5714" w14:textId="172A66C0" w:rsidR="004A3B66" w:rsidRPr="00D3691B" w:rsidRDefault="004A3B66" w:rsidP="004A3B66">
      <w:pPr>
        <w:spacing w:before="240"/>
        <w:ind w:firstLine="708"/>
        <w:jc w:val="both"/>
      </w:pPr>
      <w:r w:rsidRPr="00D3691B">
        <w:t>Okul yöneticileri</w:t>
      </w:r>
      <w:r w:rsidR="0015741E" w:rsidRPr="00D3691B">
        <w:t>nden bazıları</w:t>
      </w:r>
      <w:r w:rsidRPr="00D3691B">
        <w:t xml:space="preserve"> yabancı uyruklu öğrencilerin okula bir avantajı olduğu düşünmemektedir.</w:t>
      </w:r>
      <w:r w:rsidR="0015741E" w:rsidRPr="00D3691B">
        <w:t xml:space="preserve"> Bu durumu “</w:t>
      </w:r>
      <w:r w:rsidR="0015741E" w:rsidRPr="00D3691B">
        <w:rPr>
          <w:i/>
          <w:iCs/>
        </w:rPr>
        <w:t>Eğer avantaj ise bile şu an o avantajı göremedik</w:t>
      </w:r>
      <w:r w:rsidR="0015741E" w:rsidRPr="00D3691B">
        <w:t>.” (Y2) veya “</w:t>
      </w:r>
      <w:r w:rsidR="0015741E" w:rsidRPr="00D3691B">
        <w:rPr>
          <w:i/>
          <w:iCs/>
        </w:rPr>
        <w:t>Bence değil. Bu öğrenciler ülkemizde boşuna duruyorlar. Yarın işleri bittiklerinde gidecekler</w:t>
      </w:r>
      <w:r w:rsidR="0015741E" w:rsidRPr="00D3691B">
        <w:t>.” (Y4) şeklindeki görüşleri ile ortaya koymaktadırlar.</w:t>
      </w:r>
      <w:r w:rsidRPr="00D3691B">
        <w:t xml:space="preserve"> Avantajı olduğunu düşünen okul yöneticileri ise farklılık</w:t>
      </w:r>
      <w:r w:rsidR="0015741E" w:rsidRPr="00D3691B">
        <w:t xml:space="preserve"> oluşturma durumunu “</w:t>
      </w:r>
      <w:r w:rsidR="0015741E" w:rsidRPr="00D3691B">
        <w:rPr>
          <w:i/>
          <w:iCs/>
        </w:rPr>
        <w:t>Aslında farklılıklar güzeldir fakat bu farklılıkları yönetmek oldukça zor. Artık okullar eskisi gibi değil. Yeni bir öğrenci her zaman sınıfı farklı etkiler. Bu nedenle olumlu etkilemesini bekleriz ama olumsuz etkileme durumları da çoktur. Bu öğrenciler daha sonra sınıf ortamına uyum sağlar</w:t>
      </w:r>
      <w:r w:rsidR="00533C16" w:rsidRPr="00D3691B">
        <w:t xml:space="preserve"> (Y1)</w:t>
      </w:r>
      <w:r w:rsidR="0015741E" w:rsidRPr="00D3691B">
        <w:t>” görüşü ile,</w:t>
      </w:r>
      <w:r w:rsidRPr="00D3691B">
        <w:t xml:space="preserve"> topluma uyum</w:t>
      </w:r>
      <w:r w:rsidR="0015741E" w:rsidRPr="00D3691B">
        <w:t xml:space="preserve"> durumunu “</w:t>
      </w:r>
      <w:r w:rsidR="0015741E" w:rsidRPr="00D3691B">
        <w:rPr>
          <w:i/>
          <w:iCs/>
        </w:rPr>
        <w:t>Evet, ülkede daha büyük sorun çıkarmalarına engel oluyor. Okulda bu öğrenciler etkisiz. Hiçbir sakıncası yok fakat okula gelmeseler sokakta her türlü pisliği yaparlar</w:t>
      </w:r>
      <w:r w:rsidR="00533C16" w:rsidRPr="00D3691B">
        <w:rPr>
          <w:i/>
          <w:iCs/>
        </w:rPr>
        <w:t xml:space="preserve"> </w:t>
      </w:r>
      <w:r w:rsidR="00533C16" w:rsidRPr="00D3691B">
        <w:t>(Y5)</w:t>
      </w:r>
      <w:r w:rsidR="0015741E" w:rsidRPr="00D3691B">
        <w:t xml:space="preserve">” görüşü ile ortaya koymaktadır. </w:t>
      </w:r>
    </w:p>
    <w:p w14:paraId="3267A809" w14:textId="77777777" w:rsidR="00D42376" w:rsidRPr="00D3691B" w:rsidRDefault="00D42376" w:rsidP="00D42376">
      <w:pPr>
        <w:pStyle w:val="Balk2"/>
        <w:jc w:val="center"/>
      </w:pPr>
      <w:r w:rsidRPr="00D3691B">
        <w:t>Sonuç, Tartışma ve Öneriler</w:t>
      </w:r>
    </w:p>
    <w:p w14:paraId="53DEDCF4" w14:textId="4836A774" w:rsidR="00CE1112" w:rsidRPr="00D3691B" w:rsidRDefault="00202FD1" w:rsidP="00180B4A">
      <w:pPr>
        <w:spacing w:before="240"/>
        <w:ind w:firstLine="708"/>
        <w:jc w:val="both"/>
      </w:pPr>
      <w:r w:rsidRPr="00D3691B">
        <w:t xml:space="preserve">Kültürel değerlere duyarlı eğitim </w:t>
      </w:r>
      <w:r w:rsidR="004E510E" w:rsidRPr="00D3691B">
        <w:t>kapsamında</w:t>
      </w:r>
      <w:r w:rsidR="00CE1112" w:rsidRPr="00D3691B">
        <w:t>,</w:t>
      </w:r>
      <w:r w:rsidR="004E510E" w:rsidRPr="00D3691B">
        <w:t xml:space="preserve"> öğretmenlerin gerçekleştirdikleri </w:t>
      </w:r>
      <w:r w:rsidR="00CE1112" w:rsidRPr="00D3691B">
        <w:t xml:space="preserve">sınıf içi </w:t>
      </w:r>
      <w:r w:rsidR="004E510E" w:rsidRPr="00D3691B">
        <w:t xml:space="preserve">uygulamaları daha net bir şekilde görebilmek amacıyla gerçekleştirilen </w:t>
      </w:r>
      <w:r w:rsidR="00CE1112" w:rsidRPr="00D3691B">
        <w:t xml:space="preserve">bu </w:t>
      </w:r>
      <w:r w:rsidR="004E510E" w:rsidRPr="00D3691B">
        <w:t>araştırmada öğretmenlerin sınıf yönetim</w:t>
      </w:r>
      <w:r w:rsidR="00CE1112" w:rsidRPr="00D3691B">
        <w:t>i</w:t>
      </w:r>
      <w:r w:rsidR="004E510E" w:rsidRPr="00D3691B">
        <w:t xml:space="preserve"> becerileri incelenmiştir. Sınıf yönetimi</w:t>
      </w:r>
      <w:r w:rsidR="00CE1112" w:rsidRPr="00D3691B">
        <w:t>nin</w:t>
      </w:r>
      <w:r w:rsidR="004E510E" w:rsidRPr="00D3691B">
        <w:t xml:space="preserve"> boyutları </w:t>
      </w:r>
      <w:r w:rsidR="00533C16" w:rsidRPr="00D3691B">
        <w:t>bağlamında, öğretmenlerin sınıf içi davranışları,</w:t>
      </w:r>
      <w:r w:rsidR="004E510E" w:rsidRPr="00D3691B">
        <w:t xml:space="preserve"> </w:t>
      </w:r>
      <w:r w:rsidR="00CE1112" w:rsidRPr="00D3691B">
        <w:t>öğretimin yönetimi</w:t>
      </w:r>
      <w:r w:rsidR="004E510E" w:rsidRPr="00D3691B">
        <w:t xml:space="preserve"> </w:t>
      </w:r>
      <w:r w:rsidR="000C31C5" w:rsidRPr="00D3691B">
        <w:t xml:space="preserve">konusunda </w:t>
      </w:r>
      <w:r w:rsidR="004E510E" w:rsidRPr="00D3691B">
        <w:t>derse hazırlık, ders</w:t>
      </w:r>
      <w:r w:rsidR="00CE1112" w:rsidRPr="00D3691B">
        <w:t>in işlenmesi</w:t>
      </w:r>
      <w:r w:rsidR="004E510E" w:rsidRPr="00D3691B">
        <w:t xml:space="preserve"> ve ders dışı </w:t>
      </w:r>
      <w:r w:rsidR="00CE1112" w:rsidRPr="00D3691B">
        <w:t xml:space="preserve">etkinlikleri </w:t>
      </w:r>
      <w:r w:rsidR="004E510E" w:rsidRPr="00D3691B">
        <w:t xml:space="preserve">ile ilgili </w:t>
      </w:r>
      <w:r w:rsidR="00E75447" w:rsidRPr="00D3691B">
        <w:t>gözlem</w:t>
      </w:r>
      <w:r w:rsidR="00CE1112" w:rsidRPr="00D3691B">
        <w:t>ler</w:t>
      </w:r>
      <w:r w:rsidR="00E75447" w:rsidRPr="00D3691B">
        <w:t xml:space="preserve"> yapılmış</w:t>
      </w:r>
      <w:r w:rsidR="00CE1112" w:rsidRPr="00D3691B">
        <w:t xml:space="preserve"> </w:t>
      </w:r>
      <w:r w:rsidR="000C31C5" w:rsidRPr="00D3691B">
        <w:t>ve sonrasında</w:t>
      </w:r>
      <w:r w:rsidR="00E75447" w:rsidRPr="00D3691B">
        <w:t xml:space="preserve"> </w:t>
      </w:r>
      <w:r w:rsidR="004E510E" w:rsidRPr="00D3691B">
        <w:t>öğretmenler</w:t>
      </w:r>
      <w:r w:rsidR="00CE1112" w:rsidRPr="00D3691B">
        <w:t>den</w:t>
      </w:r>
      <w:r w:rsidR="004E510E" w:rsidRPr="00D3691B">
        <w:t xml:space="preserve"> ve okul yöneticilerinden görüşler alınmıştır. </w:t>
      </w:r>
    </w:p>
    <w:p w14:paraId="44AE4498" w14:textId="2FEBB9CC" w:rsidR="00660CA5" w:rsidRPr="00D3691B" w:rsidRDefault="00237C4D" w:rsidP="00237C4D">
      <w:pPr>
        <w:ind w:firstLine="567"/>
        <w:jc w:val="both"/>
      </w:pPr>
      <w:r w:rsidRPr="00D3691B">
        <w:t xml:space="preserve">Yasal statüleri, uyrukları veya vatandaşlıkları ne olursa olsun, her çocuğun okula gitme ve öğrenme hakkı vardır. Ancak ne yazık ki çok sayıda göçmen ve yerinden edilmiş çocuk okula gidememektedir. Sınırları aşan 30 milyon çocuktan birçoğu, eğitim ve öğretimin önündeki yasal veya pratik engellerle karşı karşıyadır (UNICEF [?], s. 1). Bu araştırmada </w:t>
      </w:r>
      <w:r w:rsidR="00533C16" w:rsidRPr="00D3691B">
        <w:t xml:space="preserve">ulaşılan en </w:t>
      </w:r>
      <w:r w:rsidRPr="00D3691B">
        <w:t>değerli</w:t>
      </w:r>
      <w:r w:rsidR="00533C16" w:rsidRPr="00D3691B">
        <w:t xml:space="preserve"> sonuçlardan biri, </w:t>
      </w:r>
      <w:r w:rsidR="00285D27" w:rsidRPr="00D3691B">
        <w:t xml:space="preserve">öğretmenlerin çoğunun </w:t>
      </w:r>
      <w:r w:rsidRPr="00D3691B">
        <w:t xml:space="preserve">da </w:t>
      </w:r>
      <w:r w:rsidR="00533C16" w:rsidRPr="00D3691B">
        <w:t>y</w:t>
      </w:r>
      <w:r w:rsidR="00963ABF" w:rsidRPr="00D3691B">
        <w:t>abancı uyruklu öğrencilerin eğitim öğretim sürecine katılma</w:t>
      </w:r>
      <w:r w:rsidR="00285D27" w:rsidRPr="00D3691B">
        <w:t>larını</w:t>
      </w:r>
      <w:r w:rsidR="00963ABF" w:rsidRPr="00D3691B">
        <w:t xml:space="preserve"> </w:t>
      </w:r>
      <w:r w:rsidR="00AC24FD" w:rsidRPr="00D3691B">
        <w:t xml:space="preserve">“eğitim hakkı” ve “topluma uyum” gerekçeleri ile </w:t>
      </w:r>
      <w:r w:rsidR="00285D27" w:rsidRPr="00D3691B">
        <w:t>desteklemeleri</w:t>
      </w:r>
      <w:r w:rsidR="00AC24FD" w:rsidRPr="00D3691B">
        <w:t xml:space="preserve">dir. </w:t>
      </w:r>
      <w:r w:rsidR="00666AAB" w:rsidRPr="00D3691B">
        <w:t xml:space="preserve">Önceki araştırmalarla </w:t>
      </w:r>
      <w:r w:rsidR="00666AAB" w:rsidRPr="00D3691B">
        <w:rPr>
          <w:noProof/>
        </w:rPr>
        <w:t>(Erdem, 2017; Ergen &amp; Şahin, 2019; İmamoğlu &amp; Çalışkan, 2017)</w:t>
      </w:r>
      <w:r w:rsidR="00666AAB" w:rsidRPr="00D3691B">
        <w:t xml:space="preserve"> uyumlu biçimde, </w:t>
      </w:r>
      <w:r w:rsidR="00362827" w:rsidRPr="00D3691B">
        <w:t>öğretmenler eğitim çağındaki her öğrencinin eğitim öğretim sürecine katılmalarını bir sorun olarak görmemektedirler</w:t>
      </w:r>
      <w:r w:rsidR="00666AAB" w:rsidRPr="00D3691B">
        <w:t xml:space="preserve">. </w:t>
      </w:r>
      <w:r w:rsidR="00AC24FD" w:rsidRPr="00D3691B">
        <w:t>Benzer şekilde, okul yöneticileri de bu konuda aynı fikirde olmakla birlikte aile desteği sağlandığında öğrencilerin eğitim öğretim sürecine katılmalarında bir sorun görmemektedir. Bu konuda</w:t>
      </w:r>
      <w:r w:rsidR="00666AAB" w:rsidRPr="00D3691B">
        <w:t xml:space="preserve">, Millî Eğitim Bakanlığı (MEB) tarafından öğretmenlere yönelik hazırlanan el kitaplarının </w:t>
      </w:r>
      <w:r w:rsidR="00666AAB" w:rsidRPr="00D3691B">
        <w:rPr>
          <w:noProof/>
        </w:rPr>
        <w:t>(MEB, 2017, MEB, 2020)</w:t>
      </w:r>
      <w:r w:rsidR="00666AAB" w:rsidRPr="00D3691B">
        <w:t xml:space="preserve">, uygulanan çeşitli programların </w:t>
      </w:r>
      <w:sdt>
        <w:sdtPr>
          <w:id w:val="-1546904361"/>
          <w:citation/>
        </w:sdtPr>
        <w:sdtEndPr/>
        <w:sdtContent>
          <w:r w:rsidR="00666AAB" w:rsidRPr="00D3691B">
            <w:fldChar w:fldCharType="begin"/>
          </w:r>
          <w:r w:rsidR="00666AAB" w:rsidRPr="00D3691B">
            <w:instrText xml:space="preserve">CITATION MEB201 \l 1055 </w:instrText>
          </w:r>
          <w:r w:rsidR="00666AAB" w:rsidRPr="00D3691B">
            <w:fldChar w:fldCharType="separate"/>
          </w:r>
          <w:r w:rsidR="00666AAB" w:rsidRPr="00D3691B">
            <w:rPr>
              <w:noProof/>
            </w:rPr>
            <w:t>(MEB, 2020a)</w:t>
          </w:r>
          <w:r w:rsidR="00666AAB" w:rsidRPr="00D3691B">
            <w:fldChar w:fldCharType="end"/>
          </w:r>
        </w:sdtContent>
      </w:sdt>
      <w:r w:rsidR="00666AAB" w:rsidRPr="00D3691B">
        <w:t xml:space="preserve"> ve eğitimlerin </w:t>
      </w:r>
      <w:sdt>
        <w:sdtPr>
          <w:id w:val="238447266"/>
          <w:citation/>
        </w:sdtPr>
        <w:sdtEndPr/>
        <w:sdtContent>
          <w:r w:rsidR="00666AAB" w:rsidRPr="00D3691B">
            <w:fldChar w:fldCharType="begin"/>
          </w:r>
          <w:r w:rsidR="00666AAB" w:rsidRPr="00D3691B">
            <w:instrText xml:space="preserve">CITATION MEB9f \l 1055 </w:instrText>
          </w:r>
          <w:r w:rsidR="00666AAB" w:rsidRPr="00D3691B">
            <w:fldChar w:fldCharType="separate"/>
          </w:r>
          <w:r w:rsidR="00666AAB" w:rsidRPr="00D3691B">
            <w:rPr>
              <w:noProof/>
            </w:rPr>
            <w:t>(MEB, 2019)</w:t>
          </w:r>
          <w:r w:rsidR="00666AAB" w:rsidRPr="00D3691B">
            <w:fldChar w:fldCharType="end"/>
          </w:r>
        </w:sdtContent>
      </w:sdt>
      <w:r w:rsidR="00666AAB" w:rsidRPr="00D3691B">
        <w:t xml:space="preserve"> de bu algının oluşmasında başarılı olduğu söylenebilir. </w:t>
      </w:r>
      <w:r w:rsidR="00AC24FD" w:rsidRPr="00D3691B">
        <w:t xml:space="preserve">Halihazırda da </w:t>
      </w:r>
      <w:r w:rsidR="00666AAB" w:rsidRPr="00D3691B">
        <w:rPr>
          <w:rFonts w:eastAsia="Times New Roman" w:cs="Times New Roman"/>
          <w:lang w:eastAsia="de-DE"/>
        </w:rPr>
        <w:t xml:space="preserve">Türkiye’de “hukuki statüsü ne olursa olsun” bütün göçmen çocukların okula devamına ilişkin bir engelleme bulunmamakla birlikte </w:t>
      </w:r>
      <w:r w:rsidR="00666AAB" w:rsidRPr="00D3691B">
        <w:rPr>
          <w:rFonts w:eastAsia="Times New Roman" w:cs="Times New Roman"/>
          <w:lang w:eastAsia="de-DE"/>
        </w:rPr>
        <w:lastRenderedPageBreak/>
        <w:t>(Türkiye Cumhuriyeti Millî Eğitim Bakanlığı, 23/09/2014 tarih ve 4145933 Sayılı Yabancılara Yönelik Eğitim-Öğretim Hizmetleri Genelgesi) kayıt altında olmaları ve kendilerine “yabancı tanıtma belgesi” verilmesi yeterlidir. Ayrıca çocukların kendi ülkelerindeki eğitim durumlarını ispatlayamamaları halinde, bir komisyonun belirlediği sınıftan itibaren eğitim-öğretime devam etmektedirler.</w:t>
      </w:r>
      <w:r w:rsidR="00AC24FD" w:rsidRPr="00D3691B">
        <w:rPr>
          <w:rFonts w:eastAsia="Times New Roman" w:cs="Times New Roman"/>
          <w:lang w:eastAsia="de-DE"/>
        </w:rPr>
        <w:t xml:space="preserve"> Bu öğrencilerin eğitim sürecine katılmalarını desteklemeleri konusunda öğretmenlerin dikkat çektikleri bir diğer husus da </w:t>
      </w:r>
      <w:r w:rsidR="00AC24FD" w:rsidRPr="00D3691B">
        <w:t xml:space="preserve">“topluma uyum” konusudur. </w:t>
      </w:r>
      <w:r w:rsidR="00285D27" w:rsidRPr="00D3691B">
        <w:t>Gerçekten de kaliteli kapsayıcı bir eğitime erişim, yerinden edilmiş bu yabancı uyruklu</w:t>
      </w:r>
      <w:r w:rsidR="00362827" w:rsidRPr="00D3691B">
        <w:t xml:space="preserve"> insanlara</w:t>
      </w:r>
      <w:r w:rsidR="00285D27" w:rsidRPr="00D3691B">
        <w:t xml:space="preserve"> ve ev sahibi toplu</w:t>
      </w:r>
      <w:r w:rsidR="00AC24FD" w:rsidRPr="00D3691B">
        <w:t>mun sağlığına, ekonomisine, çatışma ve sömürülme riskinin azaltılmasında</w:t>
      </w:r>
      <w:r w:rsidR="00285D27" w:rsidRPr="00D3691B">
        <w:t xml:space="preserve"> önemli sosyal faydalar sağlar. Uyumlu toplumlar oluşturmaya yardımcı olur ve önyargı</w:t>
      </w:r>
      <w:r w:rsidR="00362827" w:rsidRPr="00D3691B">
        <w:t>ların yıkılmasında</w:t>
      </w:r>
      <w:r w:rsidR="00285D27" w:rsidRPr="00D3691B">
        <w:t>, klişeler ve ayrımcılıkla mücadelede kritik bir rol oynayabilir (UNICEF, 2020).</w:t>
      </w:r>
      <w:r w:rsidR="00362827" w:rsidRPr="00D3691B">
        <w:t xml:space="preserve"> </w:t>
      </w:r>
    </w:p>
    <w:p w14:paraId="7C713F26" w14:textId="046B7394" w:rsidR="00492247" w:rsidRPr="00D3691B" w:rsidRDefault="000D0042" w:rsidP="00492247">
      <w:pPr>
        <w:spacing w:before="240"/>
        <w:ind w:firstLine="708"/>
        <w:jc w:val="both"/>
      </w:pPr>
      <w:r w:rsidRPr="00D3691B">
        <w:t>Sınıf düzeni, öğretmenin öğrencilerden dersine ne şekilde katılmalarını beklediğini anlatır ve verdikleri kararlar (</w:t>
      </w:r>
      <w:proofErr w:type="spellStart"/>
      <w:r w:rsidRPr="00D3691B">
        <w:t>örn</w:t>
      </w:r>
      <w:proofErr w:type="spellEnd"/>
      <w:r w:rsidRPr="00D3691B">
        <w:t>. öğrencilerin öğretmenle, birbirleriyle ya da ders konularıyla nasıl etkileşime geçmesini istediği hakkında) kendilerinin öğretme ve öğrenme ile ilgili düşüncelerinin yani eğitim felsefelerinin bir yansımasıdır (</w:t>
      </w:r>
      <w:proofErr w:type="spellStart"/>
      <w:r w:rsidRPr="00D3691B">
        <w:t>Evertson</w:t>
      </w:r>
      <w:proofErr w:type="spellEnd"/>
      <w:r w:rsidRPr="00D3691B">
        <w:t xml:space="preserve"> ve </w:t>
      </w:r>
      <w:proofErr w:type="spellStart"/>
      <w:r w:rsidRPr="00D3691B">
        <w:t>Emmer</w:t>
      </w:r>
      <w:proofErr w:type="spellEnd"/>
      <w:r w:rsidRPr="00D3691B">
        <w:t xml:space="preserve">, 2013, s. 12-27). Bu araştırmada, öğretmenlerin etkileşim düzeyleri hem sınıf yönetimi hem de kültürel değerlere duyarlı eğitim uygulamaları kapsamında incelendiğinde, </w:t>
      </w:r>
      <w:r w:rsidR="005B79F5" w:rsidRPr="00D3691B">
        <w:t>kısıtlı bir alan</w:t>
      </w:r>
      <w:r w:rsidRPr="00D3691B">
        <w:t>da</w:t>
      </w:r>
      <w:r w:rsidR="005B79F5" w:rsidRPr="00D3691B">
        <w:t xml:space="preserve"> yabancı uyruklu öğrenciler ile sınırlı bir etkileşim içinde bulun</w:t>
      </w:r>
      <w:r w:rsidRPr="00D3691B">
        <w:t>duğu,</w:t>
      </w:r>
      <w:r w:rsidR="005B79F5" w:rsidRPr="00D3691B">
        <w:t xml:space="preserve"> öğrencilerin </w:t>
      </w:r>
      <w:r w:rsidRPr="00D3691B">
        <w:t xml:space="preserve">de </w:t>
      </w:r>
      <w:r w:rsidR="005B79F5" w:rsidRPr="00D3691B">
        <w:t>görev dışı davranış gösterme süreleri</w:t>
      </w:r>
      <w:r w:rsidRPr="00D3691B">
        <w:t>nin</w:t>
      </w:r>
      <w:r w:rsidR="005B79F5" w:rsidRPr="00D3691B">
        <w:t xml:space="preserve"> yüksel</w:t>
      </w:r>
      <w:r w:rsidRPr="00D3691B">
        <w:t>diği görülmüştür.</w:t>
      </w:r>
      <w:r w:rsidR="005B79F5" w:rsidRPr="00D3691B">
        <w:t xml:space="preserve"> </w:t>
      </w:r>
      <w:r w:rsidRPr="00D3691B">
        <w:t xml:space="preserve">Gerçekte </w:t>
      </w:r>
      <w:r w:rsidR="005B79F5" w:rsidRPr="00D3691B">
        <w:t xml:space="preserve">öğretmenlerin, öğrencileriyle etkileşime girme tarzları ebeveyn tutumundan çatışmacıya kadar çeşitlilik gösterir. Bazıları öğrenciyi öğretmen-öğrenci ilişkisinde ve öğrenmelerinde yapacağı seçimlerde rol ve sorumluluğu olan özerk bir aktör olarak görürken, diğerleri öğrencileri okul sürecini yönlendirmek için katı bir yapıya ve kontrole ihtiyaç duyan bir birey olarak görme eğilimindedir. Bir kişinin tarzı, istediği otoritenin yanında bireysel ihtiyaçlara ne kadar duyarlı olduğunun </w:t>
      </w:r>
      <w:proofErr w:type="gramStart"/>
      <w:r w:rsidR="005B79F5" w:rsidRPr="00D3691B">
        <w:t>ürünüdür.(</w:t>
      </w:r>
      <w:proofErr w:type="gramEnd"/>
      <w:r w:rsidR="005B79F5" w:rsidRPr="00D3691B">
        <w:t xml:space="preserve"> </w:t>
      </w:r>
      <w:proofErr w:type="spellStart"/>
      <w:r w:rsidR="005B79F5" w:rsidRPr="00D3691B">
        <w:t>Englehart</w:t>
      </w:r>
      <w:proofErr w:type="spellEnd"/>
      <w:r w:rsidR="005B79F5" w:rsidRPr="00D3691B">
        <w:t xml:space="preserve">, 2009, s. 711). </w:t>
      </w:r>
      <w:r w:rsidR="00492247" w:rsidRPr="00D3691B">
        <w:t>Dolayısıyla, bu araştırmadaki öğretmenlerin yabancı uyruklu öğrencilerle sınırlı düzeyde etkileşim sergilemeleri, bir bakıma onların derse katılmaları ve bireysel ihtiyaçları konusunda yeterince duyarlı olmadıkları</w:t>
      </w:r>
      <w:r w:rsidRPr="00D3691B">
        <w:t xml:space="preserve"> şeklinde </w:t>
      </w:r>
      <w:proofErr w:type="spellStart"/>
      <w:r w:rsidRPr="00D3691B">
        <w:t>yorumlnabilir</w:t>
      </w:r>
      <w:proofErr w:type="spellEnd"/>
      <w:r w:rsidR="00492247" w:rsidRPr="00D3691B">
        <w:t>.</w:t>
      </w:r>
    </w:p>
    <w:p w14:paraId="6BD5BDDA" w14:textId="0A2B6274" w:rsidR="003173A2" w:rsidRPr="00D3691B" w:rsidRDefault="009F05B7" w:rsidP="003173A2">
      <w:pPr>
        <w:spacing w:before="240"/>
        <w:ind w:firstLine="708"/>
        <w:jc w:val="both"/>
      </w:pPr>
      <w:r w:rsidRPr="00D3691B">
        <w:t xml:space="preserve">Yabancı uyruklu öğrencilerin eğitim sürecine katılmaları konusunda </w:t>
      </w:r>
      <w:r w:rsidR="00034746" w:rsidRPr="00D3691B">
        <w:t>bazı</w:t>
      </w:r>
      <w:r w:rsidRPr="00D3691B">
        <w:t xml:space="preserve"> öğretmenin eğitim hakkını öne sürmelerinin yanında çarpıcı bir diğer sonuç da söz konusu bu öğrencilere yönelik özel uygulamalar (derse hazırlık</w:t>
      </w:r>
      <w:r w:rsidR="00034746" w:rsidRPr="00D3691B">
        <w:t xml:space="preserve">, </w:t>
      </w:r>
      <w:r w:rsidRPr="00D3691B">
        <w:t>ders süreci</w:t>
      </w:r>
      <w:r w:rsidR="00034746" w:rsidRPr="00D3691B">
        <w:t xml:space="preserve"> ve ölçme değerlendirme</w:t>
      </w:r>
      <w:r w:rsidRPr="00D3691B">
        <w:t xml:space="preserve">) yapmanın öğrenciler arasında bir </w:t>
      </w:r>
      <w:r w:rsidR="003C3F40" w:rsidRPr="00D3691B">
        <w:t>“</w:t>
      </w:r>
      <w:r w:rsidRPr="00D3691B">
        <w:t>adaletsiz</w:t>
      </w:r>
      <w:r w:rsidR="003C3F40" w:rsidRPr="00D3691B">
        <w:t>lik”</w:t>
      </w:r>
      <w:r w:rsidRPr="00D3691B">
        <w:t xml:space="preserve"> yaratacağı yönündeki görüşleridir. </w:t>
      </w:r>
      <w:r w:rsidR="003C3F40" w:rsidRPr="00D3691B">
        <w:t xml:space="preserve">Bu bağlamda, öğretmenlerin bu öğrencilere yönelik </w:t>
      </w:r>
      <w:r w:rsidR="007D37E7" w:rsidRPr="00D3691B">
        <w:t xml:space="preserve">farkındalıklarının olduğu ancak sürece yönelik bilgi yetersizliğinden kaynaklanan yanlış algılara sahip oldukları söylenebilir. </w:t>
      </w:r>
      <w:r w:rsidR="004B77C0" w:rsidRPr="00D3691B">
        <w:t>Bazı ö</w:t>
      </w:r>
      <w:r w:rsidRPr="00D3691B">
        <w:t>ğretmenler</w:t>
      </w:r>
      <w:r w:rsidR="00CE4DDB" w:rsidRPr="00D3691B">
        <w:t>,</w:t>
      </w:r>
      <w:r w:rsidRPr="00D3691B">
        <w:t xml:space="preserve"> ders esnasında öğrenciler</w:t>
      </w:r>
      <w:r w:rsidR="00237C4D" w:rsidRPr="00D3691B">
        <w:t>in</w:t>
      </w:r>
      <w:r w:rsidRPr="00D3691B">
        <w:t xml:space="preserve"> </w:t>
      </w:r>
      <w:r w:rsidR="00034746" w:rsidRPr="00D3691B">
        <w:t xml:space="preserve">öğrenmesini kolaylaştıracak çabalar sergilese de kültürlere duyarlı bir </w:t>
      </w:r>
      <w:r w:rsidRPr="00D3691B">
        <w:t>çalışma</w:t>
      </w:r>
      <w:r w:rsidR="00034746" w:rsidRPr="00D3691B">
        <w:t>nın</w:t>
      </w:r>
      <w:r w:rsidRPr="00D3691B">
        <w:t xml:space="preserve"> </w:t>
      </w:r>
      <w:r w:rsidR="00034746" w:rsidRPr="00D3691B">
        <w:t>yapılmadığı görülmektedir.</w:t>
      </w:r>
      <w:r w:rsidRPr="00D3691B">
        <w:t xml:space="preserve"> </w:t>
      </w:r>
      <w:r w:rsidR="003173A2" w:rsidRPr="00D3691B">
        <w:t xml:space="preserve">Bu öğrencilere yönelik herhangi bir materyal kullanmayan öğretmenler, bu öğrencilerin akademik olarak seviyelerin düşük olduğunu belirtmişlerdir. Dahası, büyük bir çoğunluk materyal kullandığını belirtse de okul yöneticileri </w:t>
      </w:r>
      <w:r w:rsidR="003C3F40" w:rsidRPr="00D3691B">
        <w:t xml:space="preserve">de </w:t>
      </w:r>
      <w:r w:rsidR="003173A2" w:rsidRPr="00D3691B">
        <w:lastRenderedPageBreak/>
        <w:t xml:space="preserve">öğretmenlerin bu öğrencilere yönelik herhangi bir materyal kullanmadığını görüşündedir. Bu konuda gerçekleştirilen diğer çalışmalar da öğretmenlerin sadece ders kitabını </w:t>
      </w:r>
      <w:sdt>
        <w:sdtPr>
          <w:id w:val="515112146"/>
          <w:citation/>
        </w:sdtPr>
        <w:sdtEndPr/>
        <w:sdtContent>
          <w:r w:rsidR="003173A2" w:rsidRPr="00D3691B">
            <w:fldChar w:fldCharType="begin"/>
          </w:r>
          <w:r w:rsidR="003173A2" w:rsidRPr="00D3691B">
            <w:instrText xml:space="preserve">CITATION ERD17 \l 1055 </w:instrText>
          </w:r>
          <w:r w:rsidR="003173A2" w:rsidRPr="00D3691B">
            <w:fldChar w:fldCharType="separate"/>
          </w:r>
          <w:r w:rsidR="003173A2" w:rsidRPr="00D3691B">
            <w:rPr>
              <w:noProof/>
            </w:rPr>
            <w:t>(Erdem, 2017)</w:t>
          </w:r>
          <w:r w:rsidR="003173A2" w:rsidRPr="00D3691B">
            <w:fldChar w:fldCharType="end"/>
          </w:r>
        </w:sdtContent>
      </w:sdt>
      <w:r w:rsidR="003173A2" w:rsidRPr="00D3691B">
        <w:t xml:space="preserve"> materyal olarak kullandığını yabancı uyruklu öğrenciler için herhangi bir ders içeriği analizi </w:t>
      </w:r>
      <w:sdt>
        <w:sdtPr>
          <w:id w:val="-278104112"/>
          <w:citation/>
        </w:sdtPr>
        <w:sdtEndPr/>
        <w:sdtContent>
          <w:r w:rsidR="003173A2" w:rsidRPr="00D3691B">
            <w:fldChar w:fldCharType="begin"/>
          </w:r>
          <w:r w:rsidR="003173A2" w:rsidRPr="00D3691B">
            <w:instrText xml:space="preserve"> CITATION İma17 \l 1055 </w:instrText>
          </w:r>
          <w:r w:rsidR="003173A2" w:rsidRPr="00D3691B">
            <w:fldChar w:fldCharType="separate"/>
          </w:r>
          <w:r w:rsidR="003173A2" w:rsidRPr="00D3691B">
            <w:rPr>
              <w:noProof/>
            </w:rPr>
            <w:t>(İmamoğlu &amp; Çalışkan, 2017)</w:t>
          </w:r>
          <w:r w:rsidR="003173A2" w:rsidRPr="00D3691B">
            <w:fldChar w:fldCharType="end"/>
          </w:r>
        </w:sdtContent>
      </w:sdt>
      <w:r w:rsidR="003173A2" w:rsidRPr="00D3691B">
        <w:t xml:space="preserve"> gerçekleştirmediğini göstermektedir.</w:t>
      </w:r>
    </w:p>
    <w:p w14:paraId="5181C1B0" w14:textId="01E13408" w:rsidR="004B77C0" w:rsidRPr="00D3691B" w:rsidRDefault="009F05B7" w:rsidP="009F05B7">
      <w:pPr>
        <w:spacing w:before="240"/>
        <w:ind w:firstLine="708"/>
        <w:jc w:val="both"/>
      </w:pPr>
      <w:r w:rsidRPr="00D3691B">
        <w:t>Derse katılıma ilişkin ise öğretmenler</w:t>
      </w:r>
      <w:r w:rsidR="00034746" w:rsidRPr="00D3691B">
        <w:t>in</w:t>
      </w:r>
      <w:r w:rsidR="004B77C0" w:rsidRPr="00D3691B">
        <w:t>,</w:t>
      </w:r>
      <w:r w:rsidRPr="00D3691B">
        <w:t xml:space="preserve"> </w:t>
      </w:r>
      <w:r w:rsidR="00034746" w:rsidRPr="00D3691B">
        <w:t>bu öğrencileri</w:t>
      </w:r>
      <w:r w:rsidRPr="00D3691B">
        <w:t xml:space="preserve"> </w:t>
      </w:r>
      <w:r w:rsidR="004B77C0" w:rsidRPr="00D3691B">
        <w:t xml:space="preserve">teşvik etmek için </w:t>
      </w:r>
      <w:r w:rsidR="009931EF" w:rsidRPr="00D3691B">
        <w:t xml:space="preserve">önceki araştırmalarla </w:t>
      </w:r>
      <w:r w:rsidR="009931EF" w:rsidRPr="00D3691B">
        <w:rPr>
          <w:noProof/>
        </w:rPr>
        <w:t>(Erdem, 2017; Kuzu-Jafaria, Tongab, &amp; Kışlac, 2018)</w:t>
      </w:r>
      <w:r w:rsidR="009931EF" w:rsidRPr="00D3691B">
        <w:t xml:space="preserve"> tutarlı </w:t>
      </w:r>
      <w:r w:rsidR="004B77C0" w:rsidRPr="00D3691B">
        <w:t>çeşitli yollara başvurdukları</w:t>
      </w:r>
      <w:r w:rsidR="00034746" w:rsidRPr="00D3691B">
        <w:t xml:space="preserve"> görülmüştür. Benzer şekilde, Ölçme değerlendirme aşamasında da bazı öğretmenler çeşitli uygulamalar yaptıklarını belirtmelerine rağmen okul yöneticileri yabancı uyruklu öğrencilere yönelik ölçme değerlendirme yapılmadığını belirtmiştir. Görüşler incelendiğinde, diğer çalışmalarda da vurgulanan öznel değerlendirmenin </w:t>
      </w:r>
      <w:sdt>
        <w:sdtPr>
          <w:id w:val="-1061556998"/>
          <w:citation/>
        </w:sdtPr>
        <w:sdtEndPr/>
        <w:sdtContent>
          <w:r w:rsidR="00034746" w:rsidRPr="00D3691B">
            <w:fldChar w:fldCharType="begin"/>
          </w:r>
          <w:r w:rsidR="00034746" w:rsidRPr="00D3691B">
            <w:instrText xml:space="preserve">CITATION ERD17 \l 1055 </w:instrText>
          </w:r>
          <w:r w:rsidR="00034746" w:rsidRPr="00D3691B">
            <w:fldChar w:fldCharType="separate"/>
          </w:r>
          <w:r w:rsidR="00034746" w:rsidRPr="00D3691B">
            <w:rPr>
              <w:noProof/>
            </w:rPr>
            <w:t>(Erdem, 2017)</w:t>
          </w:r>
          <w:r w:rsidR="00034746" w:rsidRPr="00D3691B">
            <w:fldChar w:fldCharType="end"/>
          </w:r>
        </w:sdtContent>
      </w:sdt>
      <w:r w:rsidR="00034746" w:rsidRPr="00D3691B">
        <w:t xml:space="preserve"> gerçekleştiği ortaya çıkmaktadır.</w:t>
      </w:r>
    </w:p>
    <w:p w14:paraId="0511F97E" w14:textId="56BA7C0B" w:rsidR="003C3F40" w:rsidRPr="00D3691B" w:rsidRDefault="00936E89" w:rsidP="003C3F40">
      <w:pPr>
        <w:spacing w:after="0"/>
        <w:ind w:firstLine="709"/>
        <w:jc w:val="both"/>
      </w:pPr>
      <w:r w:rsidRPr="00D3691B">
        <w:t>Yabancı uyruklu öğrencilerin eğitim öğretim sürecine katılmasında bir sorun görmemeleri öğretmenlerin bu konuda sorun yaşamadıkları anlamına gelmemektedir. Öğretmenler özellikle iletişim sorunu yaşadıklarını, empati kurmakta zorlandıklarını belirtmektedirler.</w:t>
      </w:r>
      <w:r w:rsidR="003A7DD1" w:rsidRPr="00D3691B">
        <w:t xml:space="preserve"> İletişim sorunu her seviyedeki yabancı uyruklu öğrencinin yaşadığı bir sorun olduğu çeşitli çalışmalarla </w:t>
      </w:r>
      <w:r w:rsidR="00C32BE0" w:rsidRPr="00D3691B">
        <w:rPr>
          <w:noProof/>
        </w:rPr>
        <w:t>(</w:t>
      </w:r>
      <w:r w:rsidR="004445C8" w:rsidRPr="00D3691B">
        <w:rPr>
          <w:noProof/>
        </w:rPr>
        <w:t>Güngör ve Şenel</w:t>
      </w:r>
      <w:r w:rsidR="00C32BE0" w:rsidRPr="00D3691B">
        <w:rPr>
          <w:noProof/>
        </w:rPr>
        <w:t xml:space="preserve">, 2018; </w:t>
      </w:r>
      <w:r w:rsidR="004445C8" w:rsidRPr="00D3691B">
        <w:rPr>
          <w:noProof/>
        </w:rPr>
        <w:t>Kumcağız, Dadashzadeh ve Alakuş</w:t>
      </w:r>
      <w:r w:rsidR="00C32BE0" w:rsidRPr="00D3691B">
        <w:rPr>
          <w:noProof/>
        </w:rPr>
        <w:t xml:space="preserve">, 2016; Şimşir </w:t>
      </w:r>
      <w:r w:rsidR="004445C8" w:rsidRPr="00D3691B">
        <w:rPr>
          <w:noProof/>
        </w:rPr>
        <w:t>ve</w:t>
      </w:r>
      <w:r w:rsidR="00C32BE0" w:rsidRPr="00D3691B">
        <w:rPr>
          <w:noProof/>
        </w:rPr>
        <w:t xml:space="preserve"> Dilmaç, 2018) </w:t>
      </w:r>
      <w:r w:rsidR="00034746" w:rsidRPr="00D3691B">
        <w:rPr>
          <w:noProof/>
        </w:rPr>
        <w:t xml:space="preserve">da </w:t>
      </w:r>
      <w:r w:rsidR="003A7DD1" w:rsidRPr="00D3691B">
        <w:t>ortaya konulmuştur.</w:t>
      </w:r>
      <w:r w:rsidR="002C14C2" w:rsidRPr="00D3691B">
        <w:rPr>
          <w:rFonts w:eastAsia="Times New Roman" w:cs="Times New Roman"/>
          <w:lang w:eastAsia="de-DE"/>
        </w:rPr>
        <w:t xml:space="preserve"> </w:t>
      </w:r>
      <w:r w:rsidR="002C14C2" w:rsidRPr="00D3691B">
        <w:t>Çocukların bildikleri bir çevreden hiç bilmedikleri bir yere geçmeleri, yeni bir okula başlamaları bile uyum sorunları yaratırken bunun yanında bir de dil sorunları ile karşılaşırlar (Karaman ve Bulut, 2018).</w:t>
      </w:r>
      <w:r w:rsidRPr="00D3691B">
        <w:t xml:space="preserve"> Bu soruna yönelik çözüm önerileri ise dil öğretimi ve öğretmen desteği</w:t>
      </w:r>
      <w:r w:rsidR="00CE1112" w:rsidRPr="00D3691B">
        <w:t xml:space="preserve"> </w:t>
      </w:r>
      <w:r w:rsidR="00CE1112" w:rsidRPr="00D3691B">
        <w:rPr>
          <w:noProof/>
        </w:rPr>
        <w:t>(Erdem, 2017; Güngör ve Şenel, 2018; Kuzu-Jafaria, Tongab ve Kışlac, 2018; Şimşir ve Dilmaç, 2018</w:t>
      </w:r>
      <w:r w:rsidR="004C5FA1" w:rsidRPr="00D3691B">
        <w:rPr>
          <w:noProof/>
        </w:rPr>
        <w:t>)</w:t>
      </w:r>
      <w:r w:rsidR="004C5FA1" w:rsidRPr="00D3691B">
        <w:t xml:space="preserve"> şeklinde</w:t>
      </w:r>
      <w:r w:rsidRPr="00D3691B">
        <w:t xml:space="preserve"> ön plana </w:t>
      </w:r>
      <w:r w:rsidR="004C5FA1" w:rsidRPr="00D3691B">
        <w:t>çıkmaktadır.</w:t>
      </w:r>
      <w:r w:rsidR="004F0634" w:rsidRPr="00D3691B">
        <w:t xml:space="preserve"> </w:t>
      </w:r>
      <w:r w:rsidRPr="00D3691B">
        <w:t>Okul yöneticileri de yabancı uyruklu öğrenciler ile iletişim sorunu yaşandığını ve yaşanan sorunların öğretmen desteği ile çözülebileceğini düşünmektedir.</w:t>
      </w:r>
      <w:r w:rsidR="001A1E04" w:rsidRPr="00D3691B">
        <w:t xml:space="preserve"> </w:t>
      </w:r>
      <w:r w:rsidR="003C3F40" w:rsidRPr="00D3691B">
        <w:t xml:space="preserve">Hiç kuşkusuz tüm öğrencilerin entegrasyonunda başarılı </w:t>
      </w:r>
      <w:proofErr w:type="gramStart"/>
      <w:r w:rsidR="003C3F40" w:rsidRPr="00D3691B">
        <w:t>olan  okulların</w:t>
      </w:r>
      <w:proofErr w:type="gramEnd"/>
      <w:r w:rsidR="003C3F40" w:rsidRPr="00D3691B">
        <w:t xml:space="preserve"> anahtar özellikleri (Şahin, 2020) de tüm öğrencilere gerçek anlamda değer veren ve saygı gösteren “güvenli ve destekleyici” bir iklim, öğrencilerin sadece bilişsel ihtiyaçlarının değil sosyal ve duygusal gereksinimlerini de dikkate alan bir “eğitim ortamı” ve “kapsayıcı eğitim uygulamalarının sürdürülmesini ve değerlendirilmesini sağlamak için sistematik bir </w:t>
      </w:r>
      <w:proofErr w:type="spellStart"/>
      <w:r w:rsidR="003C3F40" w:rsidRPr="00D3691B">
        <w:t>yaklaşım”dır</w:t>
      </w:r>
      <w:proofErr w:type="spellEnd"/>
      <w:r w:rsidR="003C3F40" w:rsidRPr="00D3691B">
        <w:t>.</w:t>
      </w:r>
    </w:p>
    <w:p w14:paraId="48BF5A7F" w14:textId="6485227A" w:rsidR="003173A2" w:rsidRPr="00D3691B" w:rsidRDefault="003173A2" w:rsidP="003173A2">
      <w:pPr>
        <w:spacing w:before="240"/>
        <w:ind w:firstLine="708"/>
        <w:jc w:val="both"/>
      </w:pPr>
      <w:r w:rsidRPr="00D3691B">
        <w:t xml:space="preserve">Her ne kadar öğretmenler ve okul yöneticileri, yabancı uyruklu öğrenciler ile yaşanan sorunların öğretmen desteği ile çözüleceği yönünde görüş bildirse de öğretmenlerin yabancı uyruklu öğrencilere yönelik düşük akademik başarılarından kaynaklı olarak düşük beklenti içinde olduğunu da göz önünde bulundurmak gerekir. Fakat yapılan çalışmalar </w:t>
      </w:r>
      <w:r w:rsidRPr="00D3691B">
        <w:rPr>
          <w:noProof/>
        </w:rPr>
        <w:t>(Doğan &amp; Özdemir, 2019; Şimşir &amp; Dilmaç, 2018)</w:t>
      </w:r>
      <w:r w:rsidRPr="00D3691B">
        <w:t xml:space="preserve"> incelendiğinde öğrencilerin dil problemi nedeniyle dersi anlayamadıkları ve katılım sağlayamadıkları belirtilmektedir. Nitekim PISA 2018 verilerine göre, pek çok ülkede, göçmen öğrencilerin okumada minimum düzeyde yeterlilik elde etme olasılıklarının yerel akranlarından daha düşük olduğu görülmüştür </w:t>
      </w:r>
      <w:r w:rsidRPr="00D3691B">
        <w:lastRenderedPageBreak/>
        <w:t>(</w:t>
      </w:r>
      <w:proofErr w:type="spellStart"/>
      <w:r w:rsidRPr="00D3691B">
        <w:t>Schleichers</w:t>
      </w:r>
      <w:proofErr w:type="spellEnd"/>
      <w:r w:rsidRPr="00D3691B">
        <w:t>, 2019, s. 17- 27). Bu nedenle, çoğu ülkede, PISA verileri sürekli olarak göçmen kökenli öğrenciler ile yerel öğrenciler arasında bir performans farkı göstermektedir. Öğretmenler, mültecileri diğer öğrencilerden farklı şekillerde görebilir ve bu da onların öğretim uygulamalarını ve beklentilerini etkileyebilir (OECD, 2019, s. 31). Ne yazık ki göçmen öğrencilerin akademik başarılarının yerel akranlarına göre daha düşük olduğu düşünülmektedir (</w:t>
      </w:r>
      <w:proofErr w:type="spellStart"/>
      <w:r w:rsidRPr="00D3691B">
        <w:t>Börü</w:t>
      </w:r>
      <w:proofErr w:type="spellEnd"/>
      <w:r w:rsidRPr="00D3691B">
        <w:t xml:space="preserve"> ve Boyacı, 2016; Sarıkaya, 2013). </w:t>
      </w:r>
    </w:p>
    <w:p w14:paraId="78168A86" w14:textId="50CC8B1D" w:rsidR="0012761E" w:rsidRPr="00D3691B" w:rsidRDefault="00DA7035" w:rsidP="00180B4A">
      <w:pPr>
        <w:spacing w:before="240"/>
        <w:ind w:firstLine="708"/>
        <w:jc w:val="both"/>
      </w:pPr>
      <w:r w:rsidRPr="00D3691B">
        <w:t>Öğretmenler, bu öğrencilerin eğitim, aidiyet ve güvenlik ihtiyaçlarına cevap verebildikleri için okullarına bağlılık duygularını güçlendirmede, teşvik edici ve kapsayıcı sınıf ortamları yaratmada önemli bir rol oynayabilir. Göçmen ve mülteci geçmişine sahip çocukları bütünleştirmeye yönelik tüm çabalar, öğretim yaklaşımlarında öğrenci popülasyonlarının çeşitliliğini dikkate alan ve tüm öğrencilerin başarılı olmasına yardımcı olabilecek vasıflı ve iyi desteklenmiş öğretmenlere bağlıdır (OECD 2019, s. 30). Bu araştırmada da ö</w:t>
      </w:r>
      <w:r w:rsidR="00DC63F8" w:rsidRPr="00D3691B">
        <w:t>ğretmenler ile okul yöneticileri, y</w:t>
      </w:r>
      <w:r w:rsidR="0012761E" w:rsidRPr="00D3691B">
        <w:t xml:space="preserve">abancı uyruklu öğrencilerin </w:t>
      </w:r>
      <w:r w:rsidRPr="00D3691B">
        <w:t xml:space="preserve">öğretiminde öğretmenlerin </w:t>
      </w:r>
      <w:r w:rsidR="0012761E" w:rsidRPr="00D3691B">
        <w:t>farklı becerilere sahip olması gerektiği</w:t>
      </w:r>
      <w:r w:rsidR="00DC63F8" w:rsidRPr="00D3691B">
        <w:t xml:space="preserve">ni düşündükleri sonucuna ulaşılmıştır. </w:t>
      </w:r>
      <w:r w:rsidR="0012761E" w:rsidRPr="00D3691B">
        <w:t xml:space="preserve"> Bu beceriler</w:t>
      </w:r>
      <w:r w:rsidRPr="00D3691B">
        <w:t>in de</w:t>
      </w:r>
      <w:r w:rsidR="0012761E" w:rsidRPr="00D3691B">
        <w:t xml:space="preserve"> öğretmenlerin değerler eğitimi kapsamına alınan değerler veya kapsayıcı eğitim kapsamında incelenen beceriler olması gerektiği belirtilmiştir.</w:t>
      </w:r>
      <w:r w:rsidR="00AE129A" w:rsidRPr="00D3691B">
        <w:t xml:space="preserve"> </w:t>
      </w:r>
      <w:r w:rsidR="003704E1" w:rsidRPr="00D3691B">
        <w:t xml:space="preserve">Bu </w:t>
      </w:r>
      <w:r w:rsidRPr="00D3691B">
        <w:t>bağlamda,</w:t>
      </w:r>
      <w:r w:rsidR="003704E1" w:rsidRPr="00D3691B">
        <w:t xml:space="preserve"> MEB tarafından yapılan uygulamaların doğruluğu söylenebilir.</w:t>
      </w:r>
      <w:r w:rsidRPr="00D3691B">
        <w:rPr>
          <w:rFonts w:eastAsia="Times New Roman" w:cs="Times New Roman"/>
          <w:lang w:eastAsia="de-DE"/>
        </w:rPr>
        <w:t xml:space="preserve"> </w:t>
      </w:r>
      <w:r w:rsidR="003A7DD1" w:rsidRPr="00D3691B">
        <w:t xml:space="preserve">Öğretmenlerin kendilerini yeterli görme durumları </w:t>
      </w:r>
      <w:r w:rsidR="00C32BE0" w:rsidRPr="00D3691B">
        <w:rPr>
          <w:noProof/>
        </w:rPr>
        <w:t>(Akyıldız, 2018; ERDEM, 2017)</w:t>
      </w:r>
      <w:r w:rsidR="003A7DD1" w:rsidRPr="00D3691B">
        <w:t xml:space="preserve"> </w:t>
      </w:r>
      <w:r w:rsidR="004F393B" w:rsidRPr="00D3691B">
        <w:t xml:space="preserve">veya nereden destek alınacağını bilmeme durumu </w:t>
      </w:r>
      <w:sdt>
        <w:sdtPr>
          <w:id w:val="2021425169"/>
          <w:citation/>
        </w:sdtPr>
        <w:sdtEndPr/>
        <w:sdtContent>
          <w:r w:rsidR="004F393B" w:rsidRPr="00D3691B">
            <w:fldChar w:fldCharType="begin"/>
          </w:r>
          <w:r w:rsidR="004F393B" w:rsidRPr="00D3691B">
            <w:instrText xml:space="preserve"> CITATION İma17 \l 1055 </w:instrText>
          </w:r>
          <w:r w:rsidR="004F393B" w:rsidRPr="00D3691B">
            <w:fldChar w:fldCharType="separate"/>
          </w:r>
          <w:r w:rsidR="00FF1D7C" w:rsidRPr="00D3691B">
            <w:rPr>
              <w:noProof/>
            </w:rPr>
            <w:t>(İmamoğlu &amp; Çalışkan, 2017)</w:t>
          </w:r>
          <w:r w:rsidR="004F393B" w:rsidRPr="00D3691B">
            <w:fldChar w:fldCharType="end"/>
          </w:r>
        </w:sdtContent>
      </w:sdt>
      <w:r w:rsidR="004F393B" w:rsidRPr="00D3691B">
        <w:t xml:space="preserve"> çeşitli çalışmalarda da </w:t>
      </w:r>
      <w:r w:rsidR="003A7DD1" w:rsidRPr="00D3691B">
        <w:t xml:space="preserve">ortaya çıkmıştır. </w:t>
      </w:r>
      <w:r w:rsidR="00DC63F8" w:rsidRPr="00D3691B">
        <w:t>Ne var ki, a</w:t>
      </w:r>
      <w:r w:rsidR="003A7DD1" w:rsidRPr="00D3691B">
        <w:t>raştırma kapsamında da ö</w:t>
      </w:r>
      <w:r w:rsidR="00AE129A" w:rsidRPr="00D3691B">
        <w:t>ğretmenler ve okul yöneticileri öğretmenlerin bu becerilere sahip olduğunu belirtm</w:t>
      </w:r>
      <w:r w:rsidR="00DC63F8" w:rsidRPr="00D3691B">
        <w:t xml:space="preserve">işlerdir. </w:t>
      </w:r>
      <w:r w:rsidR="00C64E1E" w:rsidRPr="00D3691B">
        <w:t>Öğretmenlerin hizmetiçi eğitim ihtiyacı hissetmemeleri onların mesleki gelişim süreçlerini de olumsuz etkileyecektir.</w:t>
      </w:r>
    </w:p>
    <w:p w14:paraId="6BB6E99B" w14:textId="523936E0" w:rsidR="00E841EB" w:rsidRPr="00D3691B" w:rsidRDefault="00E841EB" w:rsidP="00180B4A">
      <w:pPr>
        <w:spacing w:before="240"/>
        <w:ind w:firstLine="708"/>
        <w:jc w:val="both"/>
      </w:pPr>
      <w:r w:rsidRPr="00D3691B">
        <w:t xml:space="preserve">Yabancı uyruklu öğrencilerin sınıf içerisinde bulunmasının etkilerinin az olduğunu ifade eden öğretmenler ve okul yöneticiler, bu durumu farklılık oluşturma noktasında avantaj olarak görse de önemli bir çoğunluk herhangi bir avantajının olmadığını düşünmektedir. Benzer şekilde, Başarır, Sarı ve Çetin (2014) de öğretmenler için çok kültürlü eğitimi uygulamanın birincil avantajının “öğrencilerde kültürel duyarlık gelişimi” olduğunu; birincil dezavantajının ise “sınıf ortamı sorunları” olduğunu ortaya koymuşlardır. </w:t>
      </w:r>
    </w:p>
    <w:p w14:paraId="1B674E78" w14:textId="788A4646" w:rsidR="003173A2" w:rsidRPr="00D3691B" w:rsidRDefault="0012761E" w:rsidP="00180B4A">
      <w:pPr>
        <w:spacing w:before="240"/>
        <w:ind w:firstLine="708"/>
        <w:jc w:val="both"/>
      </w:pPr>
      <w:r w:rsidRPr="00D3691B">
        <w:t>Yabancı uyruklu öğrenciler ile ilgili sorunlar belirlenmiş, farklı çalışmalar yapılmış olsa da öğretmenler ve okul yöneticileri bu öğrencilerin eğitim öğretim sürecine etkilerinin az olduğunu belirtmektedir.</w:t>
      </w:r>
      <w:r w:rsidR="00C32BE0" w:rsidRPr="00D3691B">
        <w:t xml:space="preserve"> Eğitim öğretim sürecinde özellikle sınıf yönetimi esnasında etkisiz olduğu da ortaya konulmuştur </w:t>
      </w:r>
      <w:r w:rsidR="00923ED9" w:rsidRPr="00D3691B">
        <w:rPr>
          <w:noProof/>
        </w:rPr>
        <w:t>(Doğan &amp; Özdemir, 2019)</w:t>
      </w:r>
      <w:r w:rsidR="00C32BE0" w:rsidRPr="00D3691B">
        <w:t>.</w:t>
      </w:r>
      <w:r w:rsidRPr="00D3691B">
        <w:t xml:space="preserve"> Bu durum öğretmene zaman kaybı, okul yönetimine ise disiplin sorunu şeklinde olumsuz bir etki oluşturmaktadır.</w:t>
      </w:r>
      <w:r w:rsidR="00182658" w:rsidRPr="00D3691B">
        <w:t xml:space="preserve"> Fakat yapılan çalışmalar </w:t>
      </w:r>
      <w:sdt>
        <w:sdtPr>
          <w:id w:val="2006695369"/>
          <w:citation/>
        </w:sdtPr>
        <w:sdtEndPr/>
        <w:sdtContent>
          <w:r w:rsidR="00182658" w:rsidRPr="00D3691B">
            <w:fldChar w:fldCharType="begin"/>
          </w:r>
          <w:r w:rsidR="00182658" w:rsidRPr="00D3691B">
            <w:instrText xml:space="preserve"> CITATION Kuz18 \l 1055 </w:instrText>
          </w:r>
          <w:r w:rsidR="00182658" w:rsidRPr="00D3691B">
            <w:fldChar w:fldCharType="separate"/>
          </w:r>
          <w:r w:rsidR="00FF1D7C" w:rsidRPr="00D3691B">
            <w:rPr>
              <w:noProof/>
            </w:rPr>
            <w:t>(Kuzu-Jafaria, Tongab, &amp; Kışlac, 2018)</w:t>
          </w:r>
          <w:r w:rsidR="00182658" w:rsidRPr="00D3691B">
            <w:fldChar w:fldCharType="end"/>
          </w:r>
        </w:sdtContent>
      </w:sdt>
      <w:r w:rsidR="00182658" w:rsidRPr="00D3691B">
        <w:t xml:space="preserve"> yerel öğrencilerin bu durumdan etkilendiklerini ve ders esnasında sorun yaşadıklarını göstermektedir.</w:t>
      </w:r>
      <w:r w:rsidR="004F393B" w:rsidRPr="00D3691B">
        <w:t xml:space="preserve"> </w:t>
      </w:r>
    </w:p>
    <w:p w14:paraId="2D62B0C7" w14:textId="77777777" w:rsidR="003173A2" w:rsidRPr="00D3691B" w:rsidRDefault="0012761E" w:rsidP="00180B4A">
      <w:pPr>
        <w:spacing w:before="240"/>
        <w:ind w:firstLine="708"/>
        <w:jc w:val="both"/>
      </w:pPr>
      <w:r w:rsidRPr="00D3691B">
        <w:lastRenderedPageBreak/>
        <w:t>Genel olarak incelendiğinde öğretmenlerin ve okul yöneticilerinin olumlu görüş bildi</w:t>
      </w:r>
      <w:r w:rsidR="003704E1" w:rsidRPr="00D3691B">
        <w:t>rdi</w:t>
      </w:r>
      <w:r w:rsidRPr="00D3691B">
        <w:t>ği gibi aynı oranda olumsuz görüş bildirdiği de gözlenmektedir. Bu durum öğretmenlerin olumlu tutum sergilediği çalışmalar</w:t>
      </w:r>
      <w:r w:rsidR="004F0634" w:rsidRPr="00D3691B">
        <w:t xml:space="preserve"> </w:t>
      </w:r>
      <w:sdt>
        <w:sdtPr>
          <w:id w:val="-1489470417"/>
          <w:citation/>
        </w:sdtPr>
        <w:sdtEndPr/>
        <w:sdtContent>
          <w:r w:rsidR="004F0634" w:rsidRPr="00D3691B">
            <w:fldChar w:fldCharType="begin"/>
          </w:r>
          <w:r w:rsidR="00923ED9" w:rsidRPr="00D3691B">
            <w:instrText xml:space="preserve">CITATION SAĞ17 \l 1055 </w:instrText>
          </w:r>
          <w:r w:rsidR="004F0634" w:rsidRPr="00D3691B">
            <w:fldChar w:fldCharType="separate"/>
          </w:r>
          <w:r w:rsidR="00FF1D7C" w:rsidRPr="00D3691B">
            <w:rPr>
              <w:noProof/>
            </w:rPr>
            <w:t>(Sağlam &amp; Kanbur, 2017)</w:t>
          </w:r>
          <w:r w:rsidR="004F0634" w:rsidRPr="00D3691B">
            <w:fldChar w:fldCharType="end"/>
          </w:r>
        </w:sdtContent>
      </w:sdt>
      <w:r w:rsidRPr="00D3691B">
        <w:t xml:space="preserve"> ile ters bir ilişki göstermektedir.</w:t>
      </w:r>
      <w:r w:rsidR="003704E1" w:rsidRPr="00D3691B">
        <w:t xml:space="preserve"> Olumsuz görüşlerin nedeni olarak sınıftaki yabancı uyruklu öğrencinin durumu, göç ettiği ülke, dil bilme durumu gibi çeşitli değişkenlerin de incelenmesi gerekir.</w:t>
      </w:r>
      <w:r w:rsidRPr="00D3691B">
        <w:t xml:space="preserve"> Yabancı uyruklu öğrencilerin eğitim öğretim sürecine katılmalarında bir sorun görülmemekte fakat bu öğrencilere yönelik çalışmalar da yapılmamaktadır. </w:t>
      </w:r>
    </w:p>
    <w:p w14:paraId="6EB84D37" w14:textId="62889901" w:rsidR="0012761E" w:rsidRPr="00D3691B" w:rsidRDefault="0012761E" w:rsidP="00180B4A">
      <w:pPr>
        <w:spacing w:before="240"/>
        <w:ind w:firstLine="708"/>
        <w:jc w:val="both"/>
      </w:pPr>
      <w:r w:rsidRPr="00D3691B">
        <w:t xml:space="preserve">Özellikle kültürel değerlere duyarlı eğitim uygulamaları kapsamında incelendiğinde kültürel değerlerin sınıf içerisinde işe koşulmadığı, </w:t>
      </w:r>
      <w:r w:rsidR="005A6A6F" w:rsidRPr="00D3691B">
        <w:t xml:space="preserve">bu öğrencilerin sınıf içi etkileşime katılmasının kolaylaştırılmadığı gözlenmiştir. </w:t>
      </w:r>
      <w:r w:rsidR="00AE129A" w:rsidRPr="00D3691B">
        <w:t xml:space="preserve">Sınıf içerisindeki çeşitliliğin bir fırsat olarak eğitim öğretim sürecinde kullanılması öğretmen ve öğrenci açısından önemli bir noktadır. </w:t>
      </w:r>
      <w:r w:rsidR="00CE4542" w:rsidRPr="00D3691B">
        <w:t xml:space="preserve">Kültürel değerlere duyarlı eğitim uygulamaları farklılıklara sahip bir ortamda bu farklılıkların saygı ile kucaklanıp, sosyal bir etkileşim ve uyumun sağlanıp, yüksek bir akademik beklenti içerisinde olması gerektiğini göstermektedir. </w:t>
      </w:r>
      <w:r w:rsidR="005A6A6F" w:rsidRPr="00D3691B">
        <w:t>Okul yöneticileri ile öğretmenlerin önemli noktalarda zıt görüş bildirmelerinin nedeni ise okul yöneticilerinin ders denetimi kapsamında öğretmenleri yeteri kadar gözlemlemedikleri şeklinde yorumlanabilir.</w:t>
      </w:r>
      <w:r w:rsidR="00CB2733" w:rsidRPr="00D3691B">
        <w:t xml:space="preserve"> Buna karşın öğretmen ve okul yöneticilerinin öğretmen çabası ile yabancı uyruklu öğrenciler ile ilgili sorunların aşılabileceği ortak bir çözüm noktası olarak görülmektedir.</w:t>
      </w:r>
    </w:p>
    <w:p w14:paraId="337B597F" w14:textId="33C0DAA6" w:rsidR="00CB2733" w:rsidRPr="00D3691B" w:rsidRDefault="005978AC" w:rsidP="00180B4A">
      <w:pPr>
        <w:spacing w:before="240"/>
        <w:ind w:firstLine="708"/>
        <w:jc w:val="both"/>
        <w:rPr>
          <w:b/>
          <w:bCs/>
        </w:rPr>
      </w:pPr>
      <w:r w:rsidRPr="00D3691B">
        <w:rPr>
          <w:b/>
          <w:bCs/>
        </w:rPr>
        <w:t xml:space="preserve">Öneriler </w:t>
      </w:r>
    </w:p>
    <w:p w14:paraId="65DF5A54" w14:textId="2A09B32D" w:rsidR="00E841EB" w:rsidRPr="00D3691B" w:rsidRDefault="00E841EB" w:rsidP="00D3691B">
      <w:pPr>
        <w:overflowPunct w:val="0"/>
        <w:autoSpaceDE w:val="0"/>
        <w:autoSpaceDN w:val="0"/>
        <w:adjustRightInd w:val="0"/>
        <w:spacing w:before="120" w:after="120"/>
        <w:ind w:firstLine="567"/>
        <w:jc w:val="both"/>
        <w:textAlignment w:val="baseline"/>
        <w:rPr>
          <w:rFonts w:eastAsia="Times New Roman" w:cs="Times New Roman"/>
          <w:lang w:eastAsia="de-DE"/>
        </w:rPr>
      </w:pPr>
      <w:r w:rsidRPr="00D3691B">
        <w:rPr>
          <w:rFonts w:eastAsia="Times New Roman" w:cs="Times New Roman"/>
          <w:lang w:eastAsia="de-DE"/>
        </w:rPr>
        <w:t>Hükümetlerin hem ülkelerindeki göçmen çocukların hem de kendi toplumundaki çocukların kaliteli eğitime adil erişimini sağlamada bu çocukları ulusal eğitim sistemlerine dahil etmesi yeterli değildir (UNICEF, 2020, s.19) Daha da önemli olan nokta e</w:t>
      </w:r>
      <w:r w:rsidRPr="00D3691B">
        <w:rPr>
          <w:rFonts w:eastAsia="Times New Roman" w:cs="Times New Roman"/>
          <w:i/>
          <w:iCs/>
          <w:lang w:eastAsia="de-DE"/>
        </w:rPr>
        <w:t>ğitim sistemlerinin güçlendirilmesi</w:t>
      </w:r>
      <w:r w:rsidRPr="00D3691B">
        <w:rPr>
          <w:rFonts w:eastAsia="Times New Roman" w:cs="Times New Roman"/>
          <w:lang w:eastAsia="de-DE"/>
        </w:rPr>
        <w:t xml:space="preserve">dir. Ev sahibi toplumun hem kendi çocuklarına yüksek kaliteli öğrenme fırsatları sunabilmesi hem de göçmen çocukların özel ihtiyaçlarını karşılayabilmeleri için eğitim sistemlerinin güçlendirilmesi gerekir. Bu güçlendirme, öğretmenlerin maaşları ve altyapı sorunları gibi sürece ilişkin sorunların ele alınması ve çocukların dil ve kültürel engellerin üstesinden gelmesine yardımcı olacak program, yöntem ve materyallerin geliştirilmesi anlamına gelir. Ayrıca öğretmenler, zorluklara ve zorluklarla başa çıkmaya, </w:t>
      </w:r>
      <w:r w:rsidR="009664D3" w:rsidRPr="00D3691B">
        <w:rPr>
          <w:rFonts w:eastAsia="Times New Roman" w:cs="Times New Roman"/>
          <w:lang w:eastAsia="de-DE"/>
        </w:rPr>
        <w:t>göçmen</w:t>
      </w:r>
      <w:r w:rsidRPr="00D3691B">
        <w:rPr>
          <w:rFonts w:eastAsia="Times New Roman" w:cs="Times New Roman"/>
          <w:lang w:eastAsia="de-DE"/>
        </w:rPr>
        <w:t xml:space="preserve"> öğrencilere ruh sağlığı ve psikososyal destek sağlamaya ve sosyal uyumu ve cinsiyet eşitliğini teşvik eden ilkeleri güçlendirmeye hazır olmalıdır. </w:t>
      </w:r>
    </w:p>
    <w:p w14:paraId="112BEC05" w14:textId="0AF12DDD" w:rsidR="00CB2733" w:rsidRPr="00D3691B" w:rsidRDefault="00CB2733" w:rsidP="005978AC">
      <w:pPr>
        <w:spacing w:before="240"/>
        <w:ind w:firstLine="708"/>
        <w:jc w:val="both"/>
      </w:pPr>
      <w:r w:rsidRPr="00D3691B">
        <w:t>Öğretmenlerin kültürel değerlere duyarlı eğitim uygulamalarını gerçekleştir</w:t>
      </w:r>
      <w:r w:rsidR="00901E99" w:rsidRPr="00D3691B">
        <w:t>ebil</w:t>
      </w:r>
      <w:r w:rsidRPr="00D3691B">
        <w:t>meleri</w:t>
      </w:r>
      <w:r w:rsidR="00901E99" w:rsidRPr="00D3691B">
        <w:t xml:space="preserve"> için öncelikli olarak daha adaylık dönemlerinde kültürlere duyarlı yeterlik</w:t>
      </w:r>
      <w:r w:rsidR="006F4D46" w:rsidRPr="00D3691B">
        <w:t>lerin kazandırılması önerilmektedir. Bu tür yeterliklerin kazandırılmasının öğretmenlerin ö</w:t>
      </w:r>
      <w:r w:rsidR="00901E99" w:rsidRPr="00D3691B">
        <w:t xml:space="preserve">ğretme-öğrenme </w:t>
      </w:r>
      <w:r w:rsidR="006F4D46" w:rsidRPr="00D3691B">
        <w:t xml:space="preserve">sürecini </w:t>
      </w:r>
      <w:r w:rsidR="00901E99" w:rsidRPr="00D3691B">
        <w:t>tasarlama ve öğrenci</w:t>
      </w:r>
      <w:r w:rsidR="006F4D46" w:rsidRPr="00D3691B">
        <w:t>leriyle</w:t>
      </w:r>
      <w:r w:rsidR="00901E99" w:rsidRPr="00D3691B">
        <w:t xml:space="preserve"> ilişkilerini düzenleme</w:t>
      </w:r>
      <w:r w:rsidR="006F4D46" w:rsidRPr="00D3691B">
        <w:t xml:space="preserve"> bağlamında</w:t>
      </w:r>
      <w:r w:rsidR="00901E99" w:rsidRPr="00D3691B">
        <w:t xml:space="preserve"> önemli katkı</w:t>
      </w:r>
      <w:r w:rsidR="006F4D46" w:rsidRPr="00D3691B">
        <w:t>larının olacağı</w:t>
      </w:r>
      <w:r w:rsidR="00901E99" w:rsidRPr="00D3691B">
        <w:t xml:space="preserve"> düşünülmektedir (</w:t>
      </w:r>
      <w:proofErr w:type="spellStart"/>
      <w:r w:rsidR="00901E99" w:rsidRPr="00D3691B">
        <w:t>Başbay</w:t>
      </w:r>
      <w:proofErr w:type="spellEnd"/>
      <w:r w:rsidR="00901E99" w:rsidRPr="00D3691B">
        <w:t xml:space="preserve"> ve Bektaş, 2009)</w:t>
      </w:r>
      <w:r w:rsidR="00BE5F83" w:rsidRPr="00D3691B">
        <w:t xml:space="preserve">. Bunun yanında, öğretmen adaylarının kültürel </w:t>
      </w:r>
      <w:proofErr w:type="gramStart"/>
      <w:r w:rsidR="00BE5F83" w:rsidRPr="00D3691B">
        <w:t>zeka</w:t>
      </w:r>
      <w:proofErr w:type="gramEnd"/>
      <w:r w:rsidR="00BE5F83" w:rsidRPr="00D3691B">
        <w:t xml:space="preserve"> düzeylerinin de çok kültürlü eğitime yönelik tutumlarını</w:t>
      </w:r>
      <w:r w:rsidR="00A05CF8" w:rsidRPr="00D3691B">
        <w:t xml:space="preserve"> </w:t>
      </w:r>
      <w:r w:rsidR="00BE5F83" w:rsidRPr="00D3691B">
        <w:lastRenderedPageBreak/>
        <w:t xml:space="preserve">etkilediği (Gezer ve Şahin, 2017) göz önünde bulundurulursa, hizmet öncesi programların </w:t>
      </w:r>
      <w:r w:rsidR="00A05CF8" w:rsidRPr="00D3691B">
        <w:t>kültürel zekayı geliştirecek nitelikte unsurları içermesi ve kültürlere duyarlı deneyim uygulamalarına ağırlık verilmesi önemli görülmektedir. Halihazırda sistemde görev yapan öğretmenlerin kültürlerar</w:t>
      </w:r>
      <w:r w:rsidR="005978AC" w:rsidRPr="00D3691B">
        <w:t>a</w:t>
      </w:r>
      <w:r w:rsidR="00A05CF8" w:rsidRPr="00D3691B">
        <w:t>sı eğitim uygulamalarının gerekliliğine yönelik farkındalıklarını arttıracak ve b</w:t>
      </w:r>
      <w:r w:rsidR="005978AC" w:rsidRPr="00D3691B">
        <w:t xml:space="preserve">u konudaki öğretimsel becerilerini geliştirecek eğitimlerin verilmesi gerekli görülmektedir. </w:t>
      </w:r>
      <w:r w:rsidR="00A05CF8" w:rsidRPr="00D3691B">
        <w:t>O</w:t>
      </w:r>
      <w:r w:rsidRPr="00D3691B">
        <w:t>kul yöneticilerinin</w:t>
      </w:r>
      <w:r w:rsidR="00A05CF8" w:rsidRPr="00D3691B">
        <w:t xml:space="preserve"> de</w:t>
      </w:r>
      <w:r w:rsidRPr="00D3691B">
        <w:t xml:space="preserve"> ders denetim</w:t>
      </w:r>
      <w:r w:rsidR="005978AC" w:rsidRPr="00D3691B">
        <w:t>leri</w:t>
      </w:r>
      <w:r w:rsidRPr="00D3691B">
        <w:t xml:space="preserve"> kapsamında</w:t>
      </w:r>
      <w:r w:rsidR="005978AC" w:rsidRPr="00D3691B">
        <w:t>,</w:t>
      </w:r>
      <w:r w:rsidRPr="00D3691B">
        <w:t xml:space="preserve"> </w:t>
      </w:r>
      <w:r w:rsidR="00BE5F83" w:rsidRPr="00D3691B">
        <w:t xml:space="preserve">farklı kültürlere duyarlı </w:t>
      </w:r>
      <w:r w:rsidRPr="00D3691B">
        <w:t>sınıf içi uygulamalar</w:t>
      </w:r>
      <w:r w:rsidR="005978AC" w:rsidRPr="00D3691B">
        <w:t>a</w:t>
      </w:r>
      <w:r w:rsidR="00A05CF8" w:rsidRPr="00D3691B">
        <w:t xml:space="preserve"> ilişkin </w:t>
      </w:r>
      <w:r w:rsidR="00BE5F83" w:rsidRPr="00D3691B">
        <w:t xml:space="preserve">gelişimsel denetim yapmaları da sistemde görev yapan öğretmenlere katkı sağlayacaktır. </w:t>
      </w:r>
      <w:r w:rsidR="00A05CF8" w:rsidRPr="00D3691B">
        <w:t>Bu bağlamda, okul yöneticilerinin de bu konudaki yeterliliklerini arttıracak hizmetiçi eğitimlerin verilmesi</w:t>
      </w:r>
      <w:r w:rsidR="005978AC" w:rsidRPr="00D3691B">
        <w:t xml:space="preserve"> önerilebilir.</w:t>
      </w:r>
    </w:p>
    <w:p w14:paraId="188C2072" w14:textId="360A199C" w:rsidR="001A4E79" w:rsidRPr="00D3691B" w:rsidRDefault="005978AC" w:rsidP="001A4E79">
      <w:pPr>
        <w:spacing w:before="240"/>
        <w:ind w:firstLine="708"/>
        <w:jc w:val="both"/>
      </w:pPr>
      <w:r w:rsidRPr="00D3691B">
        <w:t>Bu araştırma için gereken verilerin</w:t>
      </w:r>
      <w:r w:rsidR="003F28ED" w:rsidRPr="00D3691B">
        <w:t xml:space="preserve"> sınırlı sürede yapılan</w:t>
      </w:r>
      <w:r w:rsidRPr="00D3691B">
        <w:t xml:space="preserve"> gözle</w:t>
      </w:r>
      <w:r w:rsidR="003F28ED" w:rsidRPr="00D3691B">
        <w:t>mler</w:t>
      </w:r>
      <w:r w:rsidRPr="00D3691B">
        <w:t xml:space="preserve">, </w:t>
      </w:r>
      <w:r w:rsidR="003F28ED" w:rsidRPr="00D3691B">
        <w:t>yönetici ve öğretmenlerle yapılan görüşmeler ile toplanması,</w:t>
      </w:r>
      <w:r w:rsidRPr="00D3691B">
        <w:t xml:space="preserve"> bu araştırmanın sınırlılı</w:t>
      </w:r>
      <w:r w:rsidR="003F28ED" w:rsidRPr="00D3691B">
        <w:t>ğı</w:t>
      </w:r>
      <w:r w:rsidRPr="00D3691B">
        <w:t>dır. Benzer çalışma</w:t>
      </w:r>
      <w:r w:rsidR="003F28ED" w:rsidRPr="00D3691B">
        <w:t>ların</w:t>
      </w:r>
      <w:r w:rsidRPr="00D3691B">
        <w:t xml:space="preserve"> farklı branşlar bazında ve farklı okul türlerinde, gözlem süresi arttırılarak ve </w:t>
      </w:r>
      <w:r w:rsidR="003F28ED" w:rsidRPr="00D3691B">
        <w:t xml:space="preserve">özellikle </w:t>
      </w:r>
      <w:r w:rsidRPr="00D3691B">
        <w:t xml:space="preserve">öğrencilerle de görüşmeler yapılarak yürütülmesi, bu konunun daha derinlemesine incelenmesine </w:t>
      </w:r>
      <w:r w:rsidR="003F28ED" w:rsidRPr="00D3691B">
        <w:t xml:space="preserve">ve kültürlere duyarlı eğitim uygulamaları konusunda farkındalığın arttırılmasına </w:t>
      </w:r>
      <w:r w:rsidRPr="00D3691B">
        <w:t xml:space="preserve">katkı sağlayabilir. </w:t>
      </w:r>
    </w:p>
    <w:p w14:paraId="7BC68365" w14:textId="788222F7" w:rsidR="00D42376" w:rsidRPr="00D3691B" w:rsidRDefault="00D42376" w:rsidP="00D42376">
      <w:pPr>
        <w:pStyle w:val="Balk1"/>
        <w:jc w:val="center"/>
      </w:pPr>
      <w:r w:rsidRPr="00D3691B">
        <w:rPr>
          <w:sz w:val="26"/>
          <w:szCs w:val="26"/>
        </w:rPr>
        <w:t>Kaynakça</w:t>
      </w:r>
    </w:p>
    <w:bookmarkStart w:id="3" w:name="_Hlk59874569" w:displacedByCustomXml="next"/>
    <w:sdt>
      <w:sdtPr>
        <w:id w:val="111145805"/>
        <w:bibliography/>
      </w:sdtPr>
      <w:sdtEndPr/>
      <w:sdtContent>
        <w:bookmarkEnd w:id="3" w:displacedByCustomXml="prev"/>
        <w:p w14:paraId="3384601B" w14:textId="77777777" w:rsidR="00C5727E" w:rsidRDefault="00C5727E" w:rsidP="00C5727E">
          <w:pPr>
            <w:pStyle w:val="Kaynaka"/>
            <w:ind w:left="720" w:hanging="720"/>
          </w:pPr>
          <w:r>
            <w:t xml:space="preserve">Akıncı </w:t>
          </w:r>
          <w:proofErr w:type="spellStart"/>
          <w:r>
            <w:t>Çötok</w:t>
          </w:r>
          <w:proofErr w:type="spellEnd"/>
          <w:r>
            <w:t xml:space="preserve">, N. (2010). Çokkültürlülük, </w:t>
          </w:r>
          <w:proofErr w:type="spellStart"/>
          <w:r>
            <w:t>Kültürlerarasilik</w:t>
          </w:r>
          <w:proofErr w:type="spellEnd"/>
          <w:r>
            <w:t xml:space="preserve"> Ve Entegrasyon </w:t>
          </w:r>
          <w:proofErr w:type="spellStart"/>
          <w:r>
            <w:t>Tartişmalari</w:t>
          </w:r>
          <w:proofErr w:type="spellEnd"/>
          <w:r>
            <w:t xml:space="preserve"> </w:t>
          </w:r>
          <w:proofErr w:type="spellStart"/>
          <w:r>
            <w:t>Bağlaminda</w:t>
          </w:r>
          <w:proofErr w:type="spellEnd"/>
          <w:r>
            <w:t xml:space="preserve"> Alman Eğitiminde Türk Öğrenciler: Bremen Örneği </w:t>
          </w:r>
          <w:proofErr w:type="spellStart"/>
          <w:r>
            <w:t>Sakaraya</w:t>
          </w:r>
          <w:proofErr w:type="spellEnd"/>
          <w:r>
            <w:t xml:space="preserve"> </w:t>
          </w:r>
          <w:proofErr w:type="spellStart"/>
          <w:r>
            <w:t>üniv</w:t>
          </w:r>
          <w:proofErr w:type="spellEnd"/>
          <w:r>
            <w:t>. Sosyal Bilimler Ens. Yayımlanmamış Doktora Tezi</w:t>
          </w:r>
        </w:p>
        <w:p w14:paraId="7867C7BE" w14:textId="77777777" w:rsidR="00C5727E" w:rsidRDefault="00C5727E" w:rsidP="00C5727E">
          <w:pPr>
            <w:pStyle w:val="Kaynaka"/>
            <w:ind w:left="720" w:hanging="720"/>
          </w:pPr>
          <w:r>
            <w:t>Akyıldız, S. (2018). Yabancı Uyruklu Öğrencilerin Devam Ettiği Okullardaki Sınıf Öğretmenlerinin Çokkültürlü Yeterlik Algıları ile Demokratik Değerleri Arasındaki İlişki. Eğitim ve Bilim, 43, 151-165. http://dx.doi.org/10.15390/EB.2018.7552</w:t>
          </w:r>
        </w:p>
        <w:p w14:paraId="4066BF5B" w14:textId="77777777" w:rsidR="00C5727E" w:rsidRDefault="00C5727E" w:rsidP="00C5727E">
          <w:pPr>
            <w:pStyle w:val="Kaynaka"/>
            <w:ind w:left="720" w:hanging="720"/>
          </w:pPr>
          <w:proofErr w:type="spellStart"/>
          <w:r>
            <w:t>Aronson</w:t>
          </w:r>
          <w:proofErr w:type="spellEnd"/>
          <w:r>
            <w:t xml:space="preserve">, B., &amp; </w:t>
          </w:r>
          <w:proofErr w:type="spellStart"/>
          <w:r>
            <w:t>Laughter</w:t>
          </w:r>
          <w:proofErr w:type="spellEnd"/>
          <w:r>
            <w:t xml:space="preserve">, J. (2016). </w:t>
          </w:r>
          <w:proofErr w:type="spellStart"/>
          <w:r>
            <w:t>The</w:t>
          </w:r>
          <w:proofErr w:type="spellEnd"/>
          <w:r>
            <w:t xml:space="preserve">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of </w:t>
          </w:r>
          <w:proofErr w:type="spellStart"/>
          <w:r>
            <w:t>Culturally</w:t>
          </w:r>
          <w:proofErr w:type="spellEnd"/>
          <w:r>
            <w:t xml:space="preserve"> </w:t>
          </w:r>
          <w:proofErr w:type="spellStart"/>
          <w:r>
            <w:t>Relevant</w:t>
          </w:r>
          <w:proofErr w:type="spellEnd"/>
          <w:r>
            <w:t xml:space="preserve"> </w:t>
          </w:r>
          <w:proofErr w:type="spellStart"/>
          <w:r>
            <w:t>Education</w:t>
          </w:r>
          <w:proofErr w:type="spellEnd"/>
          <w:r>
            <w:t xml:space="preserve">: A </w:t>
          </w:r>
          <w:proofErr w:type="spellStart"/>
          <w:r>
            <w:t>Synthesis</w:t>
          </w:r>
          <w:proofErr w:type="spellEnd"/>
          <w:r>
            <w:t xml:space="preserve"> of </w:t>
          </w:r>
          <w:proofErr w:type="spellStart"/>
          <w:r>
            <w:t>Research</w:t>
          </w:r>
          <w:proofErr w:type="spellEnd"/>
          <w:r>
            <w:t xml:space="preserve"> </w:t>
          </w:r>
          <w:proofErr w:type="spellStart"/>
          <w:r>
            <w:t>Across</w:t>
          </w:r>
          <w:proofErr w:type="spellEnd"/>
          <w:r>
            <w:t xml:space="preserve"> Content </w:t>
          </w:r>
          <w:proofErr w:type="spellStart"/>
          <w:r>
            <w:t>Areas</w:t>
          </w:r>
          <w:proofErr w:type="spellEnd"/>
          <w:r>
            <w:t xml:space="preserve">. </w:t>
          </w:r>
          <w:proofErr w:type="spellStart"/>
          <w:r>
            <w:t>Review</w:t>
          </w:r>
          <w:proofErr w:type="spellEnd"/>
          <w:r>
            <w:t xml:space="preserve"> of </w:t>
          </w:r>
          <w:proofErr w:type="spellStart"/>
          <w:r>
            <w:t>Educational</w:t>
          </w:r>
          <w:proofErr w:type="spellEnd"/>
          <w:r>
            <w:t xml:space="preserve"> </w:t>
          </w:r>
          <w:proofErr w:type="spellStart"/>
          <w:r>
            <w:t>Research</w:t>
          </w:r>
          <w:proofErr w:type="spellEnd"/>
          <w:r>
            <w:t>, 86(1), 163-206. https://doi.org/10.3102/0034654315582066</w:t>
          </w:r>
        </w:p>
        <w:p w14:paraId="40C7DF4C" w14:textId="77777777" w:rsidR="00C5727E" w:rsidRDefault="00C5727E" w:rsidP="00C5727E">
          <w:pPr>
            <w:pStyle w:val="Kaynaka"/>
            <w:ind w:left="720" w:hanging="720"/>
          </w:pPr>
          <w:proofErr w:type="spellStart"/>
          <w:r>
            <w:t>Asis</w:t>
          </w:r>
          <w:proofErr w:type="spellEnd"/>
          <w:r>
            <w:t xml:space="preserve">, M. M., &amp; </w:t>
          </w:r>
          <w:proofErr w:type="spellStart"/>
          <w:r>
            <w:t>Feranil</w:t>
          </w:r>
          <w:proofErr w:type="spellEnd"/>
          <w:r>
            <w:t xml:space="preserve">, A. (2020). Not </w:t>
          </w:r>
          <w:proofErr w:type="spellStart"/>
          <w:r>
            <w:t>for</w:t>
          </w:r>
          <w:proofErr w:type="spellEnd"/>
          <w:r>
            <w:t xml:space="preserve"> </w:t>
          </w:r>
          <w:proofErr w:type="spellStart"/>
          <w:r>
            <w:t>adults</w:t>
          </w:r>
          <w:proofErr w:type="spellEnd"/>
          <w:r>
            <w:t xml:space="preserve"> </w:t>
          </w:r>
          <w:proofErr w:type="spellStart"/>
          <w:r>
            <w:t>only</w:t>
          </w:r>
          <w:proofErr w:type="spellEnd"/>
          <w:r>
            <w:t xml:space="preserve">: </w:t>
          </w:r>
          <w:proofErr w:type="spellStart"/>
          <w:r>
            <w:t>Toward</w:t>
          </w:r>
          <w:proofErr w:type="spellEnd"/>
          <w:r>
            <w:t xml:space="preserve"> a </w:t>
          </w:r>
          <w:proofErr w:type="spellStart"/>
          <w:r>
            <w:t>child</w:t>
          </w:r>
          <w:proofErr w:type="spellEnd"/>
          <w:r>
            <w:t xml:space="preserve"> lens in </w:t>
          </w:r>
          <w:proofErr w:type="spellStart"/>
          <w:r>
            <w:t>migration</w:t>
          </w:r>
          <w:proofErr w:type="spellEnd"/>
          <w:r>
            <w:t xml:space="preserve"> </w:t>
          </w:r>
          <w:proofErr w:type="spellStart"/>
          <w:r>
            <w:t>policies</w:t>
          </w:r>
          <w:proofErr w:type="spellEnd"/>
          <w:r>
            <w:t xml:space="preserve"> in </w:t>
          </w:r>
          <w:r>
            <w:tab/>
          </w:r>
          <w:proofErr w:type="spellStart"/>
          <w:r>
            <w:t>Asia</w:t>
          </w:r>
          <w:proofErr w:type="spellEnd"/>
          <w:r>
            <w:t xml:space="preserve">. </w:t>
          </w:r>
          <w:proofErr w:type="spellStart"/>
          <w:r>
            <w:t>Journal</w:t>
          </w:r>
          <w:proofErr w:type="spellEnd"/>
          <w:r>
            <w:t xml:space="preserve"> on Migration </w:t>
          </w:r>
          <w:proofErr w:type="spellStart"/>
          <w:r>
            <w:t>and</w:t>
          </w:r>
          <w:proofErr w:type="spellEnd"/>
          <w:r>
            <w:t xml:space="preserve"> Human Security, 8(1), 68-82.</w:t>
          </w:r>
        </w:p>
        <w:p w14:paraId="4ECE4D43" w14:textId="77777777" w:rsidR="00C5727E" w:rsidRDefault="00C5727E" w:rsidP="00C5727E">
          <w:pPr>
            <w:pStyle w:val="Kaynaka"/>
            <w:ind w:left="720" w:hanging="720"/>
          </w:pPr>
          <w:r>
            <w:t>Başar, H. (2005). Sınıf Yönetimi (12. Baskı). Ankara: Anı Yayıncılık.</w:t>
          </w:r>
        </w:p>
        <w:p w14:paraId="5B76D755" w14:textId="77777777" w:rsidR="00C5727E" w:rsidRDefault="00C5727E" w:rsidP="00C5727E">
          <w:pPr>
            <w:pStyle w:val="Kaynaka"/>
            <w:ind w:left="720" w:hanging="720"/>
          </w:pPr>
          <w:proofErr w:type="spellStart"/>
          <w:r>
            <w:t>Başbay</w:t>
          </w:r>
          <w:proofErr w:type="spellEnd"/>
          <w:r>
            <w:t xml:space="preserve">, A., &amp; Bektaş, Y. (2009). Çokkültürlülük bağlamında öğretim ortamı ve öğretmen </w:t>
          </w:r>
          <w:r>
            <w:tab/>
            <w:t>yeterlikleri. Eğitim ve Bilim, 34(152).</w:t>
          </w:r>
        </w:p>
        <w:p w14:paraId="792FC978" w14:textId="77777777" w:rsidR="00C5727E" w:rsidRDefault="00C5727E" w:rsidP="00C5727E">
          <w:pPr>
            <w:pStyle w:val="Kaynaka"/>
            <w:ind w:left="720" w:hanging="720"/>
          </w:pPr>
          <w:proofErr w:type="spellStart"/>
          <w:r>
            <w:t>Bennett</w:t>
          </w:r>
          <w:proofErr w:type="spellEnd"/>
          <w:r>
            <w:t xml:space="preserve">, M. J. (1998). </w:t>
          </w:r>
          <w:proofErr w:type="spellStart"/>
          <w:r>
            <w:t>Intercultural</w:t>
          </w:r>
          <w:proofErr w:type="spellEnd"/>
          <w:r>
            <w:t xml:space="preserve"> </w:t>
          </w:r>
          <w:proofErr w:type="spellStart"/>
          <w:r>
            <w:t>communication</w:t>
          </w:r>
          <w:proofErr w:type="spellEnd"/>
          <w:r>
            <w:t xml:space="preserve">: A </w:t>
          </w:r>
          <w:proofErr w:type="spellStart"/>
          <w:r>
            <w:t>current</w:t>
          </w:r>
          <w:proofErr w:type="spellEnd"/>
          <w:r>
            <w:t xml:space="preserve"> </w:t>
          </w:r>
          <w:proofErr w:type="spellStart"/>
          <w:r>
            <w:t>perspective</w:t>
          </w:r>
          <w:proofErr w:type="spellEnd"/>
          <w:r>
            <w:t xml:space="preserve">. M. J. </w:t>
          </w:r>
          <w:proofErr w:type="spellStart"/>
          <w:r>
            <w:t>Bennett</w:t>
          </w:r>
          <w:proofErr w:type="spellEnd"/>
          <w:r>
            <w:t xml:space="preserve"> içinde, Basic </w:t>
          </w:r>
          <w:proofErr w:type="spellStart"/>
          <w:r>
            <w:t>concepts</w:t>
          </w:r>
          <w:proofErr w:type="spellEnd"/>
          <w:r>
            <w:t xml:space="preserve"> of </w:t>
          </w:r>
          <w:proofErr w:type="spellStart"/>
          <w:r>
            <w:t>intercultural</w:t>
          </w:r>
          <w:proofErr w:type="spellEnd"/>
          <w:r>
            <w:t xml:space="preserve"> </w:t>
          </w:r>
          <w:proofErr w:type="spellStart"/>
          <w:r>
            <w:t>communication</w:t>
          </w:r>
          <w:proofErr w:type="spellEnd"/>
          <w:r>
            <w:t xml:space="preserve">: </w:t>
          </w:r>
          <w:proofErr w:type="spellStart"/>
          <w:r>
            <w:t>Selected</w:t>
          </w:r>
          <w:proofErr w:type="spellEnd"/>
          <w:r>
            <w:t xml:space="preserve"> </w:t>
          </w:r>
          <w:proofErr w:type="spellStart"/>
          <w:r>
            <w:t>readings</w:t>
          </w:r>
          <w:proofErr w:type="spellEnd"/>
          <w:r>
            <w:t xml:space="preserve">. </w:t>
          </w:r>
          <w:proofErr w:type="spellStart"/>
          <w:r>
            <w:t>Yarmouth</w:t>
          </w:r>
          <w:proofErr w:type="spellEnd"/>
          <w:r>
            <w:t xml:space="preserve">: ME: </w:t>
          </w:r>
          <w:proofErr w:type="spellStart"/>
          <w:r>
            <w:t>Intercultural</w:t>
          </w:r>
          <w:proofErr w:type="spellEnd"/>
          <w:r>
            <w:t xml:space="preserve"> </w:t>
          </w:r>
          <w:proofErr w:type="spellStart"/>
          <w:r>
            <w:t>Press</w:t>
          </w:r>
          <w:proofErr w:type="spellEnd"/>
          <w:r>
            <w:t>.</w:t>
          </w:r>
        </w:p>
        <w:p w14:paraId="3950E885" w14:textId="77777777" w:rsidR="00C5727E" w:rsidRDefault="00C5727E" w:rsidP="00C5727E">
          <w:pPr>
            <w:pStyle w:val="Kaynaka"/>
            <w:ind w:left="720" w:hanging="720"/>
          </w:pPr>
          <w:r>
            <w:lastRenderedPageBreak/>
            <w:t xml:space="preserve">Devine, D. (2013). </w:t>
          </w:r>
          <w:proofErr w:type="spellStart"/>
          <w:r>
            <w:t>Value’ing</w:t>
          </w:r>
          <w:proofErr w:type="spellEnd"/>
          <w:r>
            <w:t xml:space="preserve"> </w:t>
          </w:r>
          <w:proofErr w:type="spellStart"/>
          <w:r>
            <w:t>Children</w:t>
          </w:r>
          <w:proofErr w:type="spellEnd"/>
          <w:r>
            <w:t xml:space="preserve"> </w:t>
          </w:r>
          <w:proofErr w:type="spellStart"/>
          <w:r>
            <w:t>Differently</w:t>
          </w:r>
          <w:proofErr w:type="spellEnd"/>
          <w:r>
            <w:t xml:space="preserve">? </w:t>
          </w:r>
          <w:proofErr w:type="spellStart"/>
          <w:r>
            <w:t>Migrant</w:t>
          </w:r>
          <w:proofErr w:type="spellEnd"/>
          <w:r>
            <w:t xml:space="preserve"> </w:t>
          </w:r>
          <w:proofErr w:type="spellStart"/>
          <w:r>
            <w:t>Children</w:t>
          </w:r>
          <w:proofErr w:type="spellEnd"/>
          <w:r>
            <w:t xml:space="preserve"> in </w:t>
          </w:r>
          <w:proofErr w:type="spellStart"/>
          <w:r>
            <w:t>Education</w:t>
          </w:r>
          <w:proofErr w:type="spellEnd"/>
          <w:r>
            <w:t xml:space="preserve">, </w:t>
          </w:r>
          <w:proofErr w:type="spellStart"/>
          <w:r>
            <w:t>Children</w:t>
          </w:r>
          <w:proofErr w:type="spellEnd"/>
          <w:r>
            <w:t xml:space="preserve"> &amp; </w:t>
          </w:r>
          <w:proofErr w:type="spellStart"/>
          <w:r>
            <w:t>Society</w:t>
          </w:r>
          <w:proofErr w:type="spellEnd"/>
          <w:r>
            <w:t xml:space="preserve">, </w:t>
          </w:r>
          <w:r>
            <w:tab/>
            <w:t>27, 282–294 DOI:10.1111/chso.1203</w:t>
          </w:r>
        </w:p>
        <w:p w14:paraId="6FF50DC1" w14:textId="77777777" w:rsidR="00C5727E" w:rsidRDefault="00C5727E" w:rsidP="00C5727E">
          <w:pPr>
            <w:pStyle w:val="Kaynaka"/>
            <w:ind w:left="720" w:hanging="720"/>
          </w:pPr>
          <w:r>
            <w:t xml:space="preserve">Doğan, S., &amp; Özdemir, Ç. (2019). Sivas İlinde Öğrenim Gören </w:t>
          </w:r>
          <w:proofErr w:type="spellStart"/>
          <w:r>
            <w:t>Yabanci</w:t>
          </w:r>
          <w:proofErr w:type="spellEnd"/>
          <w:r>
            <w:t xml:space="preserve"> Uyruklu Öğrencilerin Okul İklimine Etkisinin İncelenmesi. Elektronik Sosyal Bilimler Dergisi, 18(69), 124-141. https://doi.org/10.17755/esosder.411180</w:t>
          </w:r>
        </w:p>
        <w:p w14:paraId="271DA458" w14:textId="77777777" w:rsidR="00C5727E" w:rsidRDefault="00C5727E" w:rsidP="00C5727E">
          <w:pPr>
            <w:pStyle w:val="Kaynaka"/>
            <w:ind w:left="720" w:hanging="720"/>
          </w:pPr>
          <w:proofErr w:type="spellStart"/>
          <w:r>
            <w:t>Englehart</w:t>
          </w:r>
          <w:proofErr w:type="spellEnd"/>
          <w:r>
            <w:t xml:space="preserve">, J. M. (2009). </w:t>
          </w:r>
          <w:proofErr w:type="spellStart"/>
          <w:r>
            <w:t>Teacher</w:t>
          </w:r>
          <w:proofErr w:type="spellEnd"/>
          <w:r>
            <w:t>–</w:t>
          </w:r>
          <w:proofErr w:type="spellStart"/>
          <w:r>
            <w:t>student</w:t>
          </w:r>
          <w:proofErr w:type="spellEnd"/>
          <w:r>
            <w:t xml:space="preserve"> </w:t>
          </w:r>
          <w:proofErr w:type="spellStart"/>
          <w:r>
            <w:t>interaction</w:t>
          </w:r>
          <w:proofErr w:type="spellEnd"/>
          <w:r>
            <w:t xml:space="preserve">. L.J. Saha, A.G. </w:t>
          </w:r>
          <w:proofErr w:type="spellStart"/>
          <w:r>
            <w:t>Dworkin</w:t>
          </w:r>
          <w:proofErr w:type="spellEnd"/>
          <w:r>
            <w:t xml:space="preserve"> (</w:t>
          </w:r>
          <w:proofErr w:type="spellStart"/>
          <w:r>
            <w:t>eds</w:t>
          </w:r>
          <w:proofErr w:type="spellEnd"/>
          <w:r>
            <w:t xml:space="preserve">.), </w:t>
          </w:r>
          <w:proofErr w:type="spellStart"/>
          <w:r>
            <w:t>In</w:t>
          </w:r>
          <w:proofErr w:type="spellEnd"/>
          <w:r>
            <w:t xml:space="preserve"> International </w:t>
          </w:r>
          <w:proofErr w:type="spellStart"/>
          <w:r>
            <w:t>handbook</w:t>
          </w:r>
          <w:proofErr w:type="spellEnd"/>
          <w:r>
            <w:t xml:space="preserve"> of </w:t>
          </w:r>
          <w:proofErr w:type="spellStart"/>
          <w:r>
            <w:t>research</w:t>
          </w:r>
          <w:proofErr w:type="spellEnd"/>
          <w:r>
            <w:t xml:space="preserve"> on </w:t>
          </w:r>
          <w:proofErr w:type="spellStart"/>
          <w:r>
            <w:t>teachers</w:t>
          </w:r>
          <w:proofErr w:type="spellEnd"/>
          <w:r>
            <w:t xml:space="preserve"> </w:t>
          </w:r>
          <w:proofErr w:type="spellStart"/>
          <w:r>
            <w:t>and</w:t>
          </w:r>
          <w:proofErr w:type="spellEnd"/>
          <w:r>
            <w:t xml:space="preserve"> </w:t>
          </w:r>
          <w:proofErr w:type="spellStart"/>
          <w:r>
            <w:t>teaching</w:t>
          </w:r>
          <w:proofErr w:type="spellEnd"/>
          <w:r>
            <w:t xml:space="preserve"> (</w:t>
          </w:r>
          <w:proofErr w:type="spellStart"/>
          <w:r>
            <w:t>pp</w:t>
          </w:r>
          <w:proofErr w:type="spellEnd"/>
          <w:r>
            <w:t xml:space="preserve">. 711-722). </w:t>
          </w:r>
          <w:proofErr w:type="spellStart"/>
          <w:r>
            <w:t>Springer</w:t>
          </w:r>
          <w:proofErr w:type="spellEnd"/>
          <w:r>
            <w:t>, Boston, MA.</w:t>
          </w:r>
        </w:p>
        <w:p w14:paraId="373687EE" w14:textId="77777777" w:rsidR="00C5727E" w:rsidRDefault="00C5727E" w:rsidP="00C5727E">
          <w:pPr>
            <w:pStyle w:val="Kaynaka"/>
            <w:ind w:left="720" w:hanging="720"/>
          </w:pPr>
          <w:r>
            <w:t xml:space="preserve">Erdem, C. (2017). </w:t>
          </w:r>
          <w:proofErr w:type="spellStart"/>
          <w:r>
            <w:t>Sinifinda</w:t>
          </w:r>
          <w:proofErr w:type="spellEnd"/>
          <w:r>
            <w:t xml:space="preserve"> Mülteci Öğrenci Bulunan </w:t>
          </w:r>
          <w:proofErr w:type="spellStart"/>
          <w:r>
            <w:t>Sinif</w:t>
          </w:r>
          <w:proofErr w:type="spellEnd"/>
          <w:r>
            <w:t xml:space="preserve"> Öğretmenlerinin </w:t>
          </w:r>
          <w:proofErr w:type="spellStart"/>
          <w:r>
            <w:t>Yaşadiklari</w:t>
          </w:r>
          <w:proofErr w:type="spellEnd"/>
          <w:r>
            <w:t xml:space="preserve"> Öğretimsel Sorunlar Ve Çözüme Dair Önerileri. Medeniyet Eğitim Araştırmaları Dergisi, 1(1), 26-42.</w:t>
          </w:r>
        </w:p>
        <w:p w14:paraId="420985A2" w14:textId="77777777" w:rsidR="00C5727E" w:rsidRDefault="00C5727E" w:rsidP="00C5727E">
          <w:pPr>
            <w:pStyle w:val="Kaynaka"/>
            <w:ind w:left="720" w:hanging="720"/>
          </w:pPr>
          <w:r>
            <w:t xml:space="preserve">Ergen, H., &amp; Şahin, E. (2019). </w:t>
          </w:r>
          <w:proofErr w:type="spellStart"/>
          <w:r>
            <w:t>Sinif</w:t>
          </w:r>
          <w:proofErr w:type="spellEnd"/>
          <w:r>
            <w:t xml:space="preserve"> Öğretmenlerinin Suriyeli Öğrencilerin Eğitimi İle İlgili </w:t>
          </w:r>
          <w:proofErr w:type="spellStart"/>
          <w:r>
            <w:t>Yaşadiklari</w:t>
          </w:r>
          <w:proofErr w:type="spellEnd"/>
          <w:r>
            <w:t xml:space="preserve"> Problemler. Mustafa Kemal Üniversitesi Sosyal Bilimler Enstitüsü Dergisi, 16(44), 377-405.</w:t>
          </w:r>
        </w:p>
        <w:p w14:paraId="02587F55" w14:textId="77777777" w:rsidR="00C5727E" w:rsidRDefault="00C5727E" w:rsidP="00C5727E">
          <w:pPr>
            <w:pStyle w:val="Kaynaka"/>
            <w:ind w:left="720" w:hanging="720"/>
          </w:pPr>
          <w:proofErr w:type="spellStart"/>
          <w:r>
            <w:t>Evertson</w:t>
          </w:r>
          <w:proofErr w:type="spellEnd"/>
          <w:r>
            <w:t xml:space="preserve"> C. M. &amp; </w:t>
          </w:r>
          <w:proofErr w:type="spellStart"/>
          <w:r>
            <w:t>Emmer</w:t>
          </w:r>
          <w:proofErr w:type="spellEnd"/>
          <w:r>
            <w:t xml:space="preserve">, E. T.(2013). İlkokul Öğretmenleri </w:t>
          </w:r>
          <w:proofErr w:type="spellStart"/>
          <w:r>
            <w:t>Için</w:t>
          </w:r>
          <w:proofErr w:type="spellEnd"/>
          <w:r>
            <w:t xml:space="preserve"> Sınıf Yönetimi. </w:t>
          </w:r>
          <w:proofErr w:type="spellStart"/>
          <w:r>
            <w:t>Ankara:Nobel</w:t>
          </w:r>
          <w:proofErr w:type="spellEnd"/>
          <w:r>
            <w:t xml:space="preserve"> </w:t>
          </w:r>
          <w:r>
            <w:tab/>
            <w:t>Yayınları</w:t>
          </w:r>
        </w:p>
        <w:p w14:paraId="18198D70" w14:textId="77777777" w:rsidR="00C5727E" w:rsidRDefault="00C5727E" w:rsidP="00C5727E">
          <w:pPr>
            <w:pStyle w:val="Kaynaka"/>
            <w:ind w:left="720" w:hanging="720"/>
          </w:pPr>
          <w:r>
            <w:t xml:space="preserve">Gay, G. (2000). </w:t>
          </w:r>
          <w:proofErr w:type="spellStart"/>
          <w:r>
            <w:t>Culturally</w:t>
          </w:r>
          <w:proofErr w:type="spellEnd"/>
          <w:r>
            <w:t xml:space="preserve"> </w:t>
          </w:r>
          <w:proofErr w:type="spellStart"/>
          <w:r>
            <w:t>Responsive</w:t>
          </w:r>
          <w:proofErr w:type="spellEnd"/>
          <w:r>
            <w:t xml:space="preserve"> </w:t>
          </w:r>
          <w:proofErr w:type="spellStart"/>
          <w:r>
            <w:t>Teaching</w:t>
          </w:r>
          <w:proofErr w:type="spellEnd"/>
          <w:r>
            <w:t xml:space="preserve">. New York: </w:t>
          </w:r>
          <w:proofErr w:type="spellStart"/>
          <w:r>
            <w:t>Teachers</w:t>
          </w:r>
          <w:proofErr w:type="spellEnd"/>
          <w:r>
            <w:t xml:space="preserve"> </w:t>
          </w:r>
          <w:proofErr w:type="spellStart"/>
          <w:r>
            <w:t>College</w:t>
          </w:r>
          <w:proofErr w:type="spellEnd"/>
          <w:r>
            <w:t xml:space="preserve"> </w:t>
          </w:r>
          <w:proofErr w:type="spellStart"/>
          <w:r>
            <w:t>Press</w:t>
          </w:r>
          <w:proofErr w:type="spellEnd"/>
          <w:r>
            <w:t>.</w:t>
          </w:r>
        </w:p>
        <w:p w14:paraId="2753C5F4" w14:textId="77777777" w:rsidR="00C5727E" w:rsidRDefault="00C5727E" w:rsidP="00C5727E">
          <w:pPr>
            <w:pStyle w:val="Kaynaka"/>
            <w:ind w:left="720" w:hanging="720"/>
          </w:pPr>
          <w:r>
            <w:t xml:space="preserve">Gay, G. (2002). </w:t>
          </w:r>
          <w:proofErr w:type="spellStart"/>
          <w:r>
            <w:t>Preparing</w:t>
          </w:r>
          <w:proofErr w:type="spellEnd"/>
          <w:r>
            <w:t xml:space="preserve"> </w:t>
          </w:r>
          <w:proofErr w:type="spellStart"/>
          <w:r>
            <w:t>for</w:t>
          </w:r>
          <w:proofErr w:type="spellEnd"/>
          <w:r>
            <w:t xml:space="preserve"> </w:t>
          </w:r>
          <w:proofErr w:type="spellStart"/>
          <w:r>
            <w:t>Culturally</w:t>
          </w:r>
          <w:proofErr w:type="spellEnd"/>
          <w:r>
            <w:t xml:space="preserve"> </w:t>
          </w:r>
          <w:proofErr w:type="spellStart"/>
          <w:r>
            <w:t>Responsive</w:t>
          </w:r>
          <w:proofErr w:type="spellEnd"/>
          <w:r>
            <w:t xml:space="preserve"> </w:t>
          </w:r>
          <w:proofErr w:type="spellStart"/>
          <w:r>
            <w:t>Teaching</w:t>
          </w:r>
          <w:proofErr w:type="spellEnd"/>
          <w:r>
            <w:t xml:space="preserve">. </w:t>
          </w:r>
          <w:proofErr w:type="spellStart"/>
          <w:r>
            <w:t>Journal</w:t>
          </w:r>
          <w:proofErr w:type="spellEnd"/>
          <w:r>
            <w:t xml:space="preserve"> of </w:t>
          </w:r>
          <w:proofErr w:type="spellStart"/>
          <w:r>
            <w:t>Teacher</w:t>
          </w:r>
          <w:proofErr w:type="spellEnd"/>
          <w:r>
            <w:t xml:space="preserve"> </w:t>
          </w:r>
          <w:proofErr w:type="spellStart"/>
          <w:r>
            <w:t>Education</w:t>
          </w:r>
          <w:proofErr w:type="spellEnd"/>
          <w:r>
            <w:t>, 53(2), 106-116.</w:t>
          </w:r>
        </w:p>
        <w:p w14:paraId="53DDD7F6" w14:textId="77777777" w:rsidR="00C5727E" w:rsidRDefault="00C5727E" w:rsidP="00C5727E">
          <w:pPr>
            <w:pStyle w:val="Kaynaka"/>
            <w:ind w:left="720" w:hanging="720"/>
          </w:pPr>
          <w:r>
            <w:t xml:space="preserve">Gezer, M., &amp; Şahin, İ. F. (2017). Çokkültürlü Eğitime Yönelik Tutum Ve Kültürel Zekâ </w:t>
          </w:r>
          <w:r>
            <w:tab/>
          </w:r>
          <w:proofErr w:type="spellStart"/>
          <w:r>
            <w:t>Arasindaki</w:t>
          </w:r>
          <w:proofErr w:type="spellEnd"/>
          <w:r>
            <w:t xml:space="preserve"> İlişkinin Yem </w:t>
          </w:r>
          <w:proofErr w:type="spellStart"/>
          <w:r>
            <w:t>Ile</w:t>
          </w:r>
          <w:proofErr w:type="spellEnd"/>
          <w:r>
            <w:t xml:space="preserve"> İncelenmesi. </w:t>
          </w:r>
          <w:proofErr w:type="spellStart"/>
          <w:r>
            <w:t>Eastern</w:t>
          </w:r>
          <w:proofErr w:type="spellEnd"/>
          <w:r>
            <w:t xml:space="preserve"> </w:t>
          </w:r>
          <w:proofErr w:type="spellStart"/>
          <w:r>
            <w:t>Geographical</w:t>
          </w:r>
          <w:proofErr w:type="spellEnd"/>
          <w:r>
            <w:t xml:space="preserve"> </w:t>
          </w:r>
          <w:proofErr w:type="spellStart"/>
          <w:r>
            <w:t>Review</w:t>
          </w:r>
          <w:proofErr w:type="spellEnd"/>
          <w:r>
            <w:t>, 22(38).  https://doi.org/10.17295/ataunidcd.323139</w:t>
          </w:r>
        </w:p>
        <w:p w14:paraId="00B2ECA9" w14:textId="77777777" w:rsidR="00C5727E" w:rsidRDefault="00C5727E" w:rsidP="00C5727E">
          <w:pPr>
            <w:pStyle w:val="Kaynaka"/>
            <w:ind w:left="720" w:hanging="720"/>
          </w:pPr>
          <w:proofErr w:type="spellStart"/>
          <w:r>
            <w:t>Glickman</w:t>
          </w:r>
          <w:proofErr w:type="spellEnd"/>
          <w:r>
            <w:t xml:space="preserve">, C. D., Gordon, S. P., &amp; </w:t>
          </w:r>
          <w:proofErr w:type="spellStart"/>
          <w:r>
            <w:t>Ross</w:t>
          </w:r>
          <w:proofErr w:type="spellEnd"/>
          <w:r>
            <w:t xml:space="preserve">-Gordon, J. M. (2010). </w:t>
          </w:r>
          <w:proofErr w:type="spellStart"/>
          <w:r>
            <w:t>Supervision</w:t>
          </w:r>
          <w:proofErr w:type="spellEnd"/>
          <w:r>
            <w:t xml:space="preserve"> </w:t>
          </w:r>
          <w:proofErr w:type="spellStart"/>
          <w:r>
            <w:t>and</w:t>
          </w:r>
          <w:proofErr w:type="spellEnd"/>
          <w:r>
            <w:t xml:space="preserve"> </w:t>
          </w:r>
          <w:proofErr w:type="spellStart"/>
          <w:r>
            <w:t>Instructional</w:t>
          </w:r>
          <w:proofErr w:type="spellEnd"/>
          <w:r>
            <w:t xml:space="preserve"> </w:t>
          </w:r>
          <w:proofErr w:type="spellStart"/>
          <w:r>
            <w:t>Leadership</w:t>
          </w:r>
          <w:proofErr w:type="spellEnd"/>
          <w:r>
            <w:t xml:space="preserve">: A </w:t>
          </w:r>
          <w:proofErr w:type="spellStart"/>
          <w:r>
            <w:t>Developmental</w:t>
          </w:r>
          <w:proofErr w:type="spellEnd"/>
          <w:r>
            <w:t xml:space="preserve"> </w:t>
          </w:r>
          <w:proofErr w:type="spellStart"/>
          <w:r>
            <w:t>Approach</w:t>
          </w:r>
          <w:proofErr w:type="spellEnd"/>
          <w:r>
            <w:t xml:space="preserve">. NJ: </w:t>
          </w:r>
          <w:proofErr w:type="spellStart"/>
          <w:r>
            <w:t>Upper</w:t>
          </w:r>
          <w:proofErr w:type="spellEnd"/>
          <w:r>
            <w:t xml:space="preserve"> </w:t>
          </w:r>
          <w:proofErr w:type="spellStart"/>
          <w:r>
            <w:t>Saddle</w:t>
          </w:r>
          <w:proofErr w:type="spellEnd"/>
          <w:r>
            <w:t xml:space="preserve"> </w:t>
          </w:r>
          <w:proofErr w:type="spellStart"/>
          <w:r>
            <w:t>River</w:t>
          </w:r>
          <w:proofErr w:type="spellEnd"/>
          <w:r>
            <w:t>.</w:t>
          </w:r>
        </w:p>
        <w:p w14:paraId="6B2DBF45" w14:textId="77777777" w:rsidR="00C5727E" w:rsidRDefault="00C5727E" w:rsidP="00C5727E">
          <w:pPr>
            <w:pStyle w:val="Kaynaka"/>
            <w:ind w:left="720" w:hanging="720"/>
          </w:pPr>
          <w:r>
            <w:t xml:space="preserve">Güngör, F., &amp; Şenel, E. A. (2018). Yabancı Uyruklu İlkokul Öğrencilerinin Eğitim – Öğretiminde Yaşanan Sorunlara İlişkin Öğretmen ve Öğrenci Görüşleri. Anadolu </w:t>
          </w:r>
          <w:proofErr w:type="spellStart"/>
          <w:r>
            <w:t>Journal</w:t>
          </w:r>
          <w:proofErr w:type="spellEnd"/>
          <w:r>
            <w:t xml:space="preserve"> of </w:t>
          </w:r>
          <w:proofErr w:type="spellStart"/>
          <w:r>
            <w:t>Educational</w:t>
          </w:r>
          <w:proofErr w:type="spellEnd"/>
          <w:r>
            <w:t xml:space="preserve"> </w:t>
          </w:r>
          <w:proofErr w:type="spellStart"/>
          <w:r>
            <w:t>Sciences</w:t>
          </w:r>
          <w:proofErr w:type="spellEnd"/>
          <w:r>
            <w:t xml:space="preserve"> International, 8(2), 124-173. 10.18039/ajesi.454575</w:t>
          </w:r>
        </w:p>
        <w:p w14:paraId="550FBCE4" w14:textId="77777777" w:rsidR="00C5727E" w:rsidRDefault="00C5727E" w:rsidP="00C5727E">
          <w:pPr>
            <w:pStyle w:val="Kaynaka"/>
            <w:ind w:left="720" w:hanging="720"/>
          </w:pPr>
          <w:proofErr w:type="spellStart"/>
          <w:r>
            <w:t>Immigrant</w:t>
          </w:r>
          <w:proofErr w:type="spellEnd"/>
          <w:r>
            <w:t xml:space="preserve"> Integration </w:t>
          </w:r>
          <w:proofErr w:type="spellStart"/>
          <w:r>
            <w:t>Policy</w:t>
          </w:r>
          <w:proofErr w:type="spellEnd"/>
          <w:r>
            <w:t xml:space="preserve"> Index (MIPEX), 2020. 13 Haziran 2021 tarihinde https://www.mipex.eu/ adresinden erişildi.</w:t>
          </w:r>
        </w:p>
        <w:p w14:paraId="57CE61C0" w14:textId="77777777" w:rsidR="00C5727E" w:rsidRDefault="00C5727E" w:rsidP="00C5727E">
          <w:pPr>
            <w:pStyle w:val="Kaynaka"/>
            <w:ind w:left="720" w:hanging="720"/>
          </w:pPr>
          <w:r>
            <w:t>İmamoğlu, H. V., &amp; Çalışkan, E. (2017). Yabancı Uyruklu Öğrencilerin Devlet Okullarında İlkokul Eğitimine Dair Öğretmen Görüşleri: Sinop İli Örneği. Karabük Üniversitesi Sosyal Bilimler Enstitüsü Dergisi, 7(2), 529-546.</w:t>
          </w:r>
        </w:p>
        <w:p w14:paraId="2388E44F" w14:textId="77777777" w:rsidR="00C5727E" w:rsidRDefault="00C5727E" w:rsidP="00C5727E">
          <w:pPr>
            <w:pStyle w:val="Kaynaka"/>
            <w:ind w:left="720" w:hanging="720"/>
          </w:pPr>
          <w:r>
            <w:lastRenderedPageBreak/>
            <w:t xml:space="preserve">Johnson, L. (2014). </w:t>
          </w:r>
          <w:proofErr w:type="spellStart"/>
          <w:r>
            <w:t>Culturally</w:t>
          </w:r>
          <w:proofErr w:type="spellEnd"/>
          <w:r>
            <w:t xml:space="preserve"> </w:t>
          </w:r>
          <w:proofErr w:type="spellStart"/>
          <w:r>
            <w:t>Responsive</w:t>
          </w:r>
          <w:proofErr w:type="spellEnd"/>
          <w:r>
            <w:t xml:space="preserve"> </w:t>
          </w:r>
          <w:proofErr w:type="spellStart"/>
          <w:r>
            <w:t>Leadership</w:t>
          </w:r>
          <w:proofErr w:type="spellEnd"/>
          <w:r>
            <w:t xml:space="preserve"> </w:t>
          </w:r>
          <w:proofErr w:type="spellStart"/>
          <w:r>
            <w:t>for</w:t>
          </w:r>
          <w:proofErr w:type="spellEnd"/>
          <w:r>
            <w:t xml:space="preserve"> </w:t>
          </w:r>
          <w:proofErr w:type="spellStart"/>
          <w:r>
            <w:t>Community</w:t>
          </w:r>
          <w:proofErr w:type="spellEnd"/>
          <w:r>
            <w:t xml:space="preserve"> Empowerment. </w:t>
          </w:r>
          <w:proofErr w:type="spellStart"/>
          <w:r>
            <w:t>Multicultural</w:t>
          </w:r>
          <w:proofErr w:type="spellEnd"/>
          <w:r>
            <w:t xml:space="preserve"> </w:t>
          </w:r>
          <w:proofErr w:type="spellStart"/>
          <w:r>
            <w:t>Education</w:t>
          </w:r>
          <w:proofErr w:type="spellEnd"/>
          <w:r>
            <w:t xml:space="preserve"> </w:t>
          </w:r>
          <w:proofErr w:type="spellStart"/>
          <w:r>
            <w:t>Review</w:t>
          </w:r>
          <w:proofErr w:type="spellEnd"/>
          <w:r>
            <w:t>, 6(2), 145-170. https://doi.org/10.1080/2005615X.2014.11102915</w:t>
          </w:r>
        </w:p>
        <w:p w14:paraId="55AB7135" w14:textId="77777777" w:rsidR="00C5727E" w:rsidRDefault="00C5727E" w:rsidP="00C5727E">
          <w:pPr>
            <w:pStyle w:val="Kaynaka"/>
            <w:ind w:left="720" w:hanging="720"/>
          </w:pPr>
          <w:r>
            <w:t xml:space="preserve">Karataş, K., &amp; Oral, B. (2017). Kültürel değerlere duyarlı eğitime </w:t>
          </w:r>
          <w:proofErr w:type="spellStart"/>
          <w:r>
            <w:t>hazırbulunuşluk</w:t>
          </w:r>
          <w:proofErr w:type="spellEnd"/>
          <w:r>
            <w:t xml:space="preserve"> ölçeği geçerlik ve güvenirlik çalışması. Eğitim Bilimleri Araştırmaları Dergisi, 7(2), 257-268.</w:t>
          </w:r>
        </w:p>
        <w:p w14:paraId="2D22D52C" w14:textId="77777777" w:rsidR="00C5727E" w:rsidRDefault="00C5727E" w:rsidP="00C5727E">
          <w:pPr>
            <w:pStyle w:val="Kaynaka"/>
            <w:ind w:left="720" w:hanging="720"/>
          </w:pPr>
          <w:r>
            <w:t>Kıran, H., &amp; Çelik, K. (2020). Etkili Sınıf Yönetimi. Ankara: Anı Yayıncılık.</w:t>
          </w:r>
        </w:p>
        <w:p w14:paraId="2C58C770" w14:textId="77777777" w:rsidR="00C5727E" w:rsidRDefault="00C5727E" w:rsidP="00C5727E">
          <w:pPr>
            <w:pStyle w:val="Kaynaka"/>
            <w:ind w:left="720" w:hanging="720"/>
          </w:pPr>
          <w:r>
            <w:t xml:space="preserve">KONDA. (2017, Temmuz). Türkiye 100 Kişi Olsaydı. on May 5, 2020 KONDA | Araştırma ve Danışmanlık </w:t>
          </w:r>
          <w:proofErr w:type="spellStart"/>
          <w:r>
            <w:t>Retrieved</w:t>
          </w:r>
          <w:proofErr w:type="spellEnd"/>
          <w:r>
            <w:t xml:space="preserve"> </w:t>
          </w:r>
          <w:proofErr w:type="spellStart"/>
          <w:r>
            <w:t>from</w:t>
          </w:r>
          <w:proofErr w:type="spellEnd"/>
          <w:r>
            <w:t xml:space="preserve"> https://konda.com.tr/tr/rapor/turkiye-100-kisi-olsaydi/ </w:t>
          </w:r>
        </w:p>
        <w:p w14:paraId="64E7CDFB" w14:textId="77777777" w:rsidR="00C5727E" w:rsidRDefault="00C5727E" w:rsidP="00C5727E">
          <w:pPr>
            <w:pStyle w:val="Kaynaka"/>
            <w:ind w:left="720" w:hanging="720"/>
          </w:pPr>
          <w:proofErr w:type="spellStart"/>
          <w:r>
            <w:t>Kotluk</w:t>
          </w:r>
          <w:proofErr w:type="spellEnd"/>
          <w:r>
            <w:t xml:space="preserve">, N., &amp; </w:t>
          </w:r>
          <w:proofErr w:type="spellStart"/>
          <w:r>
            <w:t>Kocakaya</w:t>
          </w:r>
          <w:proofErr w:type="spellEnd"/>
          <w:r>
            <w:t>, S. (2018). Türkiye için Alternatif Bir Anlayış: Kültürel Değerlere Duyarlı Eğitim. YYÜ Eğitim Fakültesi Dergisi, 15(1), 749-789. 10.23891/efdyyu.2018.86</w:t>
          </w:r>
        </w:p>
        <w:p w14:paraId="2BD5FC2A" w14:textId="77777777" w:rsidR="00C5727E" w:rsidRDefault="00C5727E" w:rsidP="00C5727E">
          <w:pPr>
            <w:pStyle w:val="Kaynaka"/>
            <w:ind w:left="720" w:hanging="720"/>
          </w:pPr>
          <w:proofErr w:type="spellStart"/>
          <w:r>
            <w:t>Kumcağız</w:t>
          </w:r>
          <w:proofErr w:type="spellEnd"/>
          <w:r>
            <w:t xml:space="preserve">, H., </w:t>
          </w:r>
          <w:proofErr w:type="spellStart"/>
          <w:r>
            <w:t>Dadashzadeh</w:t>
          </w:r>
          <w:proofErr w:type="spellEnd"/>
          <w:r>
            <w:t xml:space="preserve">, R., &amp; </w:t>
          </w:r>
          <w:proofErr w:type="spellStart"/>
          <w:r>
            <w:t>Alakuş</w:t>
          </w:r>
          <w:proofErr w:type="spellEnd"/>
          <w:r>
            <w:t xml:space="preserve">, K. (2016). </w:t>
          </w:r>
          <w:proofErr w:type="spellStart"/>
          <w:r>
            <w:t>Ondokuz</w:t>
          </w:r>
          <w:proofErr w:type="spellEnd"/>
          <w:r>
            <w:t xml:space="preserve"> Mayıs Üniversitesi’ndeki Yabancı Uyruklu Öğrencilerin Sınıf Düzeylerine Göre Yaşadıkları Sorunlar. </w:t>
          </w:r>
          <w:proofErr w:type="spellStart"/>
          <w:r>
            <w:t>Ondokuz</w:t>
          </w:r>
          <w:proofErr w:type="spellEnd"/>
          <w:r>
            <w:t xml:space="preserve"> Mayıs Üniversitesi Eğitim Fakültesi Dergisi, 35(2), 37-50. 10.7822/omuefd.35.2.3</w:t>
          </w:r>
        </w:p>
        <w:p w14:paraId="4B3792E6" w14:textId="77777777" w:rsidR="00C5727E" w:rsidRDefault="00C5727E" w:rsidP="00C5727E">
          <w:pPr>
            <w:pStyle w:val="Kaynaka"/>
            <w:ind w:left="720" w:hanging="720"/>
          </w:pPr>
          <w:r>
            <w:t>Kuzu-</w:t>
          </w:r>
          <w:proofErr w:type="spellStart"/>
          <w:r>
            <w:t>Jafaria</w:t>
          </w:r>
          <w:proofErr w:type="spellEnd"/>
          <w:r>
            <w:t xml:space="preserve">, K., </w:t>
          </w:r>
          <w:proofErr w:type="spellStart"/>
          <w:r>
            <w:t>Tongab</w:t>
          </w:r>
          <w:proofErr w:type="spellEnd"/>
          <w:r>
            <w:t xml:space="preserve">, N., &amp; </w:t>
          </w:r>
          <w:proofErr w:type="spellStart"/>
          <w:r>
            <w:t>Kışlac</w:t>
          </w:r>
          <w:proofErr w:type="spellEnd"/>
          <w:r>
            <w:t xml:space="preserve">, H. (2018). Suriyeli Öğrencilerin Bulunduğu </w:t>
          </w:r>
          <w:proofErr w:type="spellStart"/>
          <w:r>
            <w:t>Siniflarda</w:t>
          </w:r>
          <w:proofErr w:type="spellEnd"/>
          <w:r>
            <w:t xml:space="preserve"> Görev Yapan </w:t>
          </w:r>
          <w:proofErr w:type="spellStart"/>
          <w:r>
            <w:t>Sinif</w:t>
          </w:r>
          <w:proofErr w:type="spellEnd"/>
          <w:r>
            <w:t xml:space="preserve"> Öğretmenlerinin Görüşleri Ve </w:t>
          </w:r>
          <w:proofErr w:type="spellStart"/>
          <w:r>
            <w:t>Uygulamalari</w:t>
          </w:r>
          <w:proofErr w:type="spellEnd"/>
          <w:r>
            <w:t xml:space="preserve">. Academy </w:t>
          </w:r>
          <w:proofErr w:type="spellStart"/>
          <w:r>
            <w:t>Journal</w:t>
          </w:r>
          <w:proofErr w:type="spellEnd"/>
          <w:r>
            <w:t xml:space="preserve"> of </w:t>
          </w:r>
          <w:proofErr w:type="spellStart"/>
          <w:r>
            <w:t>Educational</w:t>
          </w:r>
          <w:proofErr w:type="spellEnd"/>
          <w:r>
            <w:t xml:space="preserve"> </w:t>
          </w:r>
          <w:proofErr w:type="spellStart"/>
          <w:r>
            <w:t>Sciences</w:t>
          </w:r>
          <w:proofErr w:type="spellEnd"/>
          <w:r>
            <w:t>, 2(2), 134-146. 10.31805/acjes.479232</w:t>
          </w:r>
        </w:p>
        <w:p w14:paraId="2E0B71E0" w14:textId="77777777" w:rsidR="00C5727E" w:rsidRDefault="00C5727E" w:rsidP="00C5727E">
          <w:pPr>
            <w:pStyle w:val="Kaynaka"/>
            <w:ind w:left="720" w:hanging="720"/>
          </w:pPr>
          <w:r>
            <w:t xml:space="preserve">Lincoln, Y. S., &amp; </w:t>
          </w:r>
          <w:proofErr w:type="spellStart"/>
          <w:r>
            <w:t>Guba</w:t>
          </w:r>
          <w:proofErr w:type="spellEnd"/>
          <w:r>
            <w:t xml:space="preserve">, E. G. (2005). </w:t>
          </w:r>
          <w:proofErr w:type="spellStart"/>
          <w:r>
            <w:t>Paradigmatic</w:t>
          </w:r>
          <w:proofErr w:type="spellEnd"/>
          <w:r>
            <w:t xml:space="preserve"> </w:t>
          </w:r>
          <w:proofErr w:type="spellStart"/>
          <w:r>
            <w:t>controversies</w:t>
          </w:r>
          <w:proofErr w:type="spellEnd"/>
          <w:r>
            <w:t xml:space="preserve">, </w:t>
          </w:r>
          <w:proofErr w:type="spellStart"/>
          <w:r>
            <w:t>contradictions</w:t>
          </w:r>
          <w:proofErr w:type="spellEnd"/>
          <w:r>
            <w:t xml:space="preserve"> </w:t>
          </w:r>
          <w:proofErr w:type="spellStart"/>
          <w:r>
            <w:t>and</w:t>
          </w:r>
          <w:proofErr w:type="spellEnd"/>
          <w:r>
            <w:t xml:space="preserve"> </w:t>
          </w:r>
          <w:proofErr w:type="spellStart"/>
          <w:r>
            <w:t>emerging</w:t>
          </w:r>
          <w:proofErr w:type="spellEnd"/>
          <w:r>
            <w:t xml:space="preserve"> </w:t>
          </w:r>
          <w:proofErr w:type="spellStart"/>
          <w:r>
            <w:t>confluences</w:t>
          </w:r>
          <w:proofErr w:type="spellEnd"/>
          <w:r>
            <w:t xml:space="preserve">. N. K. </w:t>
          </w:r>
          <w:proofErr w:type="spellStart"/>
          <w:r>
            <w:t>Denzin</w:t>
          </w:r>
          <w:proofErr w:type="spellEnd"/>
          <w:r>
            <w:t>, &amp; Y. Lincoln (</w:t>
          </w:r>
          <w:proofErr w:type="spellStart"/>
          <w:r>
            <w:t>Dü</w:t>
          </w:r>
          <w:proofErr w:type="spellEnd"/>
          <w:r>
            <w:t xml:space="preserve">) in, </w:t>
          </w:r>
          <w:proofErr w:type="spellStart"/>
          <w:r>
            <w:t>The</w:t>
          </w:r>
          <w:proofErr w:type="spellEnd"/>
          <w:r>
            <w:t xml:space="preserve"> </w:t>
          </w:r>
          <w:proofErr w:type="spellStart"/>
          <w:r>
            <w:t>Sage</w:t>
          </w:r>
          <w:proofErr w:type="spellEnd"/>
          <w:r>
            <w:t xml:space="preserve"> </w:t>
          </w:r>
          <w:proofErr w:type="spellStart"/>
          <w:r>
            <w:t>Handbook</w:t>
          </w:r>
          <w:proofErr w:type="spellEnd"/>
          <w:r>
            <w:t xml:space="preserve"> of </w:t>
          </w:r>
          <w:proofErr w:type="spellStart"/>
          <w:r>
            <w:t>Qualitative</w:t>
          </w:r>
          <w:proofErr w:type="spellEnd"/>
          <w:r>
            <w:t xml:space="preserve"> </w:t>
          </w:r>
          <w:proofErr w:type="spellStart"/>
          <w:r>
            <w:t>Research</w:t>
          </w:r>
          <w:proofErr w:type="spellEnd"/>
          <w:r>
            <w:t xml:space="preserve"> (3rd Ed.). CA: </w:t>
          </w:r>
          <w:proofErr w:type="spellStart"/>
          <w:r>
            <w:t>Sage</w:t>
          </w:r>
          <w:proofErr w:type="spellEnd"/>
          <w:r>
            <w:t xml:space="preserve"> Publications.</w:t>
          </w:r>
        </w:p>
        <w:p w14:paraId="081C5C92" w14:textId="77777777" w:rsidR="00C5727E" w:rsidRDefault="00C5727E" w:rsidP="00C5727E">
          <w:pPr>
            <w:pStyle w:val="Kaynaka"/>
            <w:ind w:left="720" w:hanging="720"/>
          </w:pPr>
          <w:r>
            <w:t xml:space="preserve">Mason, J. L. (1995). </w:t>
          </w:r>
          <w:proofErr w:type="spellStart"/>
          <w:r>
            <w:t>Cultural</w:t>
          </w:r>
          <w:proofErr w:type="spellEnd"/>
          <w:r>
            <w:t xml:space="preserve"> </w:t>
          </w:r>
          <w:proofErr w:type="spellStart"/>
          <w:r>
            <w:t>Competence</w:t>
          </w:r>
          <w:proofErr w:type="spellEnd"/>
          <w:r>
            <w:t xml:space="preserve"> Self-</w:t>
          </w:r>
          <w:proofErr w:type="spellStart"/>
          <w:r>
            <w:t>Assessment</w:t>
          </w:r>
          <w:proofErr w:type="spellEnd"/>
          <w:r>
            <w:t xml:space="preserve"> </w:t>
          </w:r>
          <w:proofErr w:type="spellStart"/>
          <w:r>
            <w:t>Questionnaire</w:t>
          </w:r>
          <w:proofErr w:type="spellEnd"/>
          <w:r>
            <w:t xml:space="preserve">: A Manual </w:t>
          </w:r>
          <w:proofErr w:type="spellStart"/>
          <w:r>
            <w:t>for</w:t>
          </w:r>
          <w:proofErr w:type="spellEnd"/>
          <w:r>
            <w:t xml:space="preserve"> </w:t>
          </w:r>
          <w:proofErr w:type="spellStart"/>
          <w:r>
            <w:t>Users</w:t>
          </w:r>
          <w:proofErr w:type="spellEnd"/>
          <w:r>
            <w:t xml:space="preserve">. </w:t>
          </w:r>
          <w:proofErr w:type="spellStart"/>
          <w:r>
            <w:t>Portland</w:t>
          </w:r>
          <w:proofErr w:type="spellEnd"/>
          <w:r>
            <w:t xml:space="preserve">, OR: </w:t>
          </w:r>
          <w:proofErr w:type="spellStart"/>
          <w:r>
            <w:t>Portland</w:t>
          </w:r>
          <w:proofErr w:type="spellEnd"/>
          <w:r>
            <w:t xml:space="preserve"> </w:t>
          </w:r>
          <w:proofErr w:type="spellStart"/>
          <w:r>
            <w:t>State</w:t>
          </w:r>
          <w:proofErr w:type="spellEnd"/>
          <w:r>
            <w:t xml:space="preserve"> </w:t>
          </w:r>
          <w:proofErr w:type="spellStart"/>
          <w:r>
            <w:t>University</w:t>
          </w:r>
          <w:proofErr w:type="spellEnd"/>
          <w:r>
            <w:t xml:space="preserve">, </w:t>
          </w:r>
          <w:proofErr w:type="spellStart"/>
          <w:r>
            <w:t>Research</w:t>
          </w:r>
          <w:proofErr w:type="spellEnd"/>
          <w:r>
            <w:t xml:space="preserve"> </w:t>
          </w:r>
          <w:proofErr w:type="spellStart"/>
          <w:r>
            <w:t>and</w:t>
          </w:r>
          <w:proofErr w:type="spellEnd"/>
          <w:r>
            <w:t xml:space="preserve"> Training Center on </w:t>
          </w:r>
          <w:proofErr w:type="spellStart"/>
          <w:r>
            <w:t>Family</w:t>
          </w:r>
          <w:proofErr w:type="spellEnd"/>
          <w:r>
            <w:t xml:space="preserve"> </w:t>
          </w:r>
          <w:proofErr w:type="spellStart"/>
          <w:r>
            <w:t>Support</w:t>
          </w:r>
          <w:proofErr w:type="spellEnd"/>
          <w:r>
            <w:t xml:space="preserve"> </w:t>
          </w:r>
          <w:proofErr w:type="spellStart"/>
          <w:r>
            <w:t>and</w:t>
          </w:r>
          <w:proofErr w:type="spellEnd"/>
          <w:r>
            <w:t xml:space="preserve"> </w:t>
          </w:r>
          <w:proofErr w:type="spellStart"/>
          <w:r>
            <w:t>Children's</w:t>
          </w:r>
          <w:proofErr w:type="spellEnd"/>
          <w:r>
            <w:t xml:space="preserve"> </w:t>
          </w:r>
          <w:proofErr w:type="spellStart"/>
          <w:r>
            <w:t>Mental</w:t>
          </w:r>
          <w:proofErr w:type="spellEnd"/>
          <w:r>
            <w:t xml:space="preserve"> </w:t>
          </w:r>
          <w:proofErr w:type="spellStart"/>
          <w:r>
            <w:t>Health</w:t>
          </w:r>
          <w:proofErr w:type="spellEnd"/>
          <w:r>
            <w:t>.</w:t>
          </w:r>
        </w:p>
        <w:p w14:paraId="4317F760" w14:textId="77777777" w:rsidR="00C5727E" w:rsidRDefault="00C5727E" w:rsidP="00C5727E">
          <w:pPr>
            <w:pStyle w:val="Kaynaka"/>
            <w:ind w:left="720" w:hanging="720"/>
          </w:pPr>
          <w:proofErr w:type="spellStart"/>
          <w:r>
            <w:t>Migrant</w:t>
          </w:r>
          <w:proofErr w:type="spellEnd"/>
          <w:r>
            <w:t xml:space="preserve"> Integration </w:t>
          </w:r>
          <w:proofErr w:type="spellStart"/>
          <w:r>
            <w:t>Policy</w:t>
          </w:r>
          <w:proofErr w:type="spellEnd"/>
          <w:r>
            <w:t xml:space="preserve"> Index (MIPEX), 2020. on </w:t>
          </w:r>
          <w:proofErr w:type="spellStart"/>
          <w:r>
            <w:t>June</w:t>
          </w:r>
          <w:proofErr w:type="spellEnd"/>
          <w:r>
            <w:t xml:space="preserve"> 13, 2021 </w:t>
          </w:r>
          <w:proofErr w:type="spellStart"/>
          <w:r>
            <w:t>retrieved</w:t>
          </w:r>
          <w:proofErr w:type="spellEnd"/>
          <w:r>
            <w:t xml:space="preserve"> </w:t>
          </w:r>
          <w:proofErr w:type="spellStart"/>
          <w:r>
            <w:t>from</w:t>
          </w:r>
          <w:proofErr w:type="spellEnd"/>
          <w:r>
            <w:t xml:space="preserve"> https://www.mipex.eu/ </w:t>
          </w:r>
        </w:p>
        <w:p w14:paraId="0979E968" w14:textId="77777777" w:rsidR="00C5727E" w:rsidRDefault="00C5727E" w:rsidP="00C5727E">
          <w:pPr>
            <w:pStyle w:val="Kaynaka"/>
            <w:ind w:left="720" w:hanging="720"/>
          </w:pPr>
          <w:proofErr w:type="spellStart"/>
          <w:r>
            <w:t>MoNE</w:t>
          </w:r>
          <w:proofErr w:type="spellEnd"/>
          <w:r>
            <w:t xml:space="preserve">. (2000). Tebliğler Dergisi Arşiv. on </w:t>
          </w:r>
          <w:proofErr w:type="spellStart"/>
          <w:r>
            <w:t>June</w:t>
          </w:r>
          <w:proofErr w:type="spellEnd"/>
          <w:r>
            <w:t xml:space="preserve"> 24, 2020 Tebliğler Dergisi: </w:t>
          </w:r>
          <w:proofErr w:type="spellStart"/>
          <w:r>
            <w:t>Retrieved</w:t>
          </w:r>
          <w:proofErr w:type="spellEnd"/>
          <w:r>
            <w:t xml:space="preserve"> </w:t>
          </w:r>
          <w:proofErr w:type="spellStart"/>
          <w:r>
            <w:t>from</w:t>
          </w:r>
          <w:proofErr w:type="spellEnd"/>
          <w:r>
            <w:t xml:space="preserve"> http://tebligler.MoNE.gov.tr/index.php/tuem-sayilar/finish/64-2000/1007-2508-ocak-2000</w:t>
          </w:r>
        </w:p>
        <w:p w14:paraId="24FBF1DB" w14:textId="77777777" w:rsidR="00C5727E" w:rsidRDefault="00C5727E" w:rsidP="00C5727E">
          <w:pPr>
            <w:pStyle w:val="Kaynaka"/>
            <w:ind w:left="720" w:hanging="720"/>
          </w:pPr>
          <w:proofErr w:type="spellStart"/>
          <w:r>
            <w:t>MoNE</w:t>
          </w:r>
          <w:proofErr w:type="spellEnd"/>
          <w:r>
            <w:t xml:space="preserve">. (2017). Sınıfında Yabancı Uyruklu Öğrenci Bulunan Öğretmenler İçin El Kitabı. Ankara: </w:t>
          </w:r>
          <w:proofErr w:type="spellStart"/>
          <w:r>
            <w:t>MoNE</w:t>
          </w:r>
          <w:proofErr w:type="spellEnd"/>
          <w:r>
            <w:t xml:space="preserve"> OGYM.</w:t>
          </w:r>
        </w:p>
        <w:p w14:paraId="707A2570" w14:textId="77777777" w:rsidR="00C5727E" w:rsidRDefault="00C5727E" w:rsidP="00C5727E">
          <w:pPr>
            <w:pStyle w:val="Kaynaka"/>
            <w:ind w:left="720" w:hanging="720"/>
          </w:pPr>
          <w:proofErr w:type="spellStart"/>
          <w:r>
            <w:t>MoNE</w:t>
          </w:r>
          <w:proofErr w:type="spellEnd"/>
          <w:r>
            <w:t xml:space="preserve">. (2019). QUDRA Programı, Çok Kültürlü Eğitim Ortamlarında Yöneticilik Farkındalık Eğitimi. on May 10, 2020 Milli Eğitim Bakanlığı </w:t>
          </w:r>
          <w:proofErr w:type="spellStart"/>
          <w:r>
            <w:t>retrieved</w:t>
          </w:r>
          <w:proofErr w:type="spellEnd"/>
          <w:r>
            <w:t xml:space="preserve"> </w:t>
          </w:r>
          <w:proofErr w:type="spellStart"/>
          <w:r>
            <w:t>from</w:t>
          </w:r>
          <w:proofErr w:type="spellEnd"/>
          <w:r>
            <w:t>: https://hbogm.MoNE.gov.tr/www/qudra-</w:t>
          </w:r>
          <w:r>
            <w:lastRenderedPageBreak/>
            <w:t>programi-cok-kulturlu-egitim-ortamlarinda-yoneticilik-farkindalik-egitimi/icerik/895 adresinden alındı</w:t>
          </w:r>
        </w:p>
        <w:p w14:paraId="18FB3373" w14:textId="77777777" w:rsidR="00C5727E" w:rsidRDefault="00C5727E" w:rsidP="00C5727E">
          <w:pPr>
            <w:pStyle w:val="Kaynaka"/>
            <w:ind w:left="720" w:hanging="720"/>
          </w:pPr>
          <w:proofErr w:type="spellStart"/>
          <w:r>
            <w:t>MoNE</w:t>
          </w:r>
          <w:proofErr w:type="spellEnd"/>
          <w:r>
            <w:t xml:space="preserve">. (2020). Kapsayıcı Eğitim Bağlamında Okul ve Okul Yöneticiliği Kitabı. Ankara: </w:t>
          </w:r>
          <w:proofErr w:type="spellStart"/>
          <w:r>
            <w:t>MoNE</w:t>
          </w:r>
          <w:proofErr w:type="spellEnd"/>
          <w:r>
            <w:t>.</w:t>
          </w:r>
        </w:p>
        <w:p w14:paraId="77F17CB2" w14:textId="77777777" w:rsidR="00C5727E" w:rsidRDefault="00C5727E" w:rsidP="00C5727E">
          <w:pPr>
            <w:pStyle w:val="Kaynaka"/>
            <w:ind w:left="720" w:hanging="720"/>
          </w:pPr>
          <w:proofErr w:type="spellStart"/>
          <w:r>
            <w:t>MoNE</w:t>
          </w:r>
          <w:proofErr w:type="spellEnd"/>
          <w:r>
            <w:t xml:space="preserve">. (2020a). Mülteci Çocukların Eğitim Kazandırılması İçin Destek Programı. on May 7, 2020 </w:t>
          </w:r>
          <w:proofErr w:type="spellStart"/>
          <w:r>
            <w:t>MoNE</w:t>
          </w:r>
          <w:proofErr w:type="spellEnd"/>
          <w:r>
            <w:t xml:space="preserve"> </w:t>
          </w:r>
          <w:proofErr w:type="spellStart"/>
          <w:r>
            <w:t>retrieved</w:t>
          </w:r>
          <w:proofErr w:type="spellEnd"/>
          <w:r>
            <w:t xml:space="preserve"> </w:t>
          </w:r>
          <w:proofErr w:type="spellStart"/>
          <w:r>
            <w:t>from</w:t>
          </w:r>
          <w:proofErr w:type="spellEnd"/>
          <w:r>
            <w:t>: https://www.MoNE.gov.tr/multeci-cocuklarin-egitime-kazandirilmasi-icin-destek-programi/haber/20068/tr</w:t>
          </w:r>
        </w:p>
        <w:p w14:paraId="0649A22B" w14:textId="77777777" w:rsidR="00C5727E" w:rsidRDefault="00C5727E" w:rsidP="00C5727E">
          <w:pPr>
            <w:pStyle w:val="Kaynaka"/>
            <w:ind w:left="720" w:hanging="720"/>
          </w:pPr>
          <w:proofErr w:type="spellStart"/>
          <w:r>
            <w:t>Nayir</w:t>
          </w:r>
          <w:proofErr w:type="spellEnd"/>
          <w:r>
            <w:t xml:space="preserve">, F., &amp; Sarıdaş, G. (2020). Çokkültürlü Eğitim, </w:t>
          </w:r>
          <w:proofErr w:type="spellStart"/>
          <w:r>
            <w:t>Kültürlerarasi</w:t>
          </w:r>
          <w:proofErr w:type="spellEnd"/>
          <w:r>
            <w:t xml:space="preserve"> Eğitim Ve Kültürel Değerlere </w:t>
          </w:r>
          <w:proofErr w:type="spellStart"/>
          <w:r>
            <w:t>Duyarli</w:t>
          </w:r>
          <w:proofErr w:type="spellEnd"/>
          <w:r>
            <w:t xml:space="preserve"> Eğitime İlişkin Kavramsal Bir İnceleme. Uluslararası Sosyal Araştırmalar Dergisi, 13(70), 769-779. 10.17719/jisr.2020.4134</w:t>
          </w:r>
        </w:p>
        <w:p w14:paraId="51DEF581" w14:textId="77777777" w:rsidR="00C5727E" w:rsidRDefault="00C5727E" w:rsidP="00C5727E">
          <w:pPr>
            <w:pStyle w:val="Kaynaka"/>
            <w:ind w:left="720" w:hanging="720"/>
          </w:pPr>
          <w:proofErr w:type="spellStart"/>
          <w:r>
            <w:t>Nayir</w:t>
          </w:r>
          <w:proofErr w:type="spellEnd"/>
          <w:r>
            <w:t xml:space="preserve">, F., &amp; Taşkın, P. (2020). Sınıf İçindeki </w:t>
          </w:r>
          <w:proofErr w:type="spellStart"/>
          <w:r>
            <w:t>Çokkültürlülüğün</w:t>
          </w:r>
          <w:proofErr w:type="spellEnd"/>
          <w:r>
            <w:t xml:space="preserve"> Yönetimine İlişkin Öğretmen Görüşleri. Ankara Üniversitesi Eğitim Bilimleri Fakültesi Dergisi, 1-24. doi:10.30964/auebfd.594564 https://doi.org/10.30964/auebfd.594564</w:t>
          </w:r>
        </w:p>
        <w:p w14:paraId="717D444E" w14:textId="77777777" w:rsidR="00C5727E" w:rsidRDefault="00C5727E" w:rsidP="00C5727E">
          <w:pPr>
            <w:pStyle w:val="Kaynaka"/>
            <w:ind w:left="720" w:hanging="720"/>
          </w:pPr>
          <w:proofErr w:type="spellStart"/>
          <w:r>
            <w:t>Pewewardy</w:t>
          </w:r>
          <w:proofErr w:type="spellEnd"/>
          <w:r>
            <w:t xml:space="preserve">, C., &amp; </w:t>
          </w:r>
          <w:proofErr w:type="spellStart"/>
          <w:r>
            <w:t>Hammer</w:t>
          </w:r>
          <w:proofErr w:type="spellEnd"/>
          <w:r>
            <w:t xml:space="preserve">, P. C. (2003). </w:t>
          </w:r>
          <w:proofErr w:type="spellStart"/>
          <w:r>
            <w:t>Culturally</w:t>
          </w:r>
          <w:proofErr w:type="spellEnd"/>
          <w:r>
            <w:t xml:space="preserve"> </w:t>
          </w:r>
          <w:proofErr w:type="spellStart"/>
          <w:r>
            <w:t>Responsive</w:t>
          </w:r>
          <w:proofErr w:type="spellEnd"/>
          <w:r>
            <w:t xml:space="preserve"> </w:t>
          </w:r>
          <w:proofErr w:type="spellStart"/>
          <w:r>
            <w:t>Teaching</w:t>
          </w:r>
          <w:proofErr w:type="spellEnd"/>
          <w:r>
            <w:t xml:space="preserve"> </w:t>
          </w:r>
          <w:proofErr w:type="spellStart"/>
          <w:r>
            <w:t>for</w:t>
          </w:r>
          <w:proofErr w:type="spellEnd"/>
          <w:r>
            <w:t xml:space="preserve"> </w:t>
          </w:r>
          <w:proofErr w:type="spellStart"/>
          <w:r>
            <w:t>American</w:t>
          </w:r>
          <w:proofErr w:type="spellEnd"/>
          <w:r>
            <w:t xml:space="preserve"> </w:t>
          </w:r>
          <w:proofErr w:type="spellStart"/>
          <w:r>
            <w:t>Indian</w:t>
          </w:r>
          <w:proofErr w:type="spellEnd"/>
          <w:r>
            <w:t xml:space="preserve"> </w:t>
          </w:r>
          <w:proofErr w:type="spellStart"/>
          <w:r>
            <w:t>Students</w:t>
          </w:r>
          <w:proofErr w:type="spellEnd"/>
          <w:r>
            <w:t>. ERIC Digest, 1-9.</w:t>
          </w:r>
        </w:p>
        <w:p w14:paraId="6DB25A7F" w14:textId="77777777" w:rsidR="00C5727E" w:rsidRDefault="00C5727E" w:rsidP="00C5727E">
          <w:pPr>
            <w:pStyle w:val="Kaynaka"/>
            <w:ind w:left="720" w:hanging="720"/>
          </w:pPr>
          <w:r>
            <w:t xml:space="preserve">Sağlam, H. İ., &amp; </w:t>
          </w:r>
          <w:proofErr w:type="spellStart"/>
          <w:r>
            <w:t>Kanbur</w:t>
          </w:r>
          <w:proofErr w:type="spellEnd"/>
          <w:r>
            <w:t xml:space="preserve">, N. İ. (2017). Sınıf Öğretmenlerinin Mülteci Öğrencilere Yönelik Tutumlarının Çeşitli Değişkenler Açısından İncelenmesi. Sakarya </w:t>
          </w:r>
          <w:proofErr w:type="spellStart"/>
          <w:r>
            <w:t>University</w:t>
          </w:r>
          <w:proofErr w:type="spellEnd"/>
          <w:r>
            <w:t xml:space="preserve"> </w:t>
          </w:r>
          <w:proofErr w:type="spellStart"/>
          <w:r>
            <w:t>Journal</w:t>
          </w:r>
          <w:proofErr w:type="spellEnd"/>
          <w:r>
            <w:t xml:space="preserve"> of </w:t>
          </w:r>
          <w:proofErr w:type="spellStart"/>
          <w:r>
            <w:t>Education</w:t>
          </w:r>
          <w:proofErr w:type="spellEnd"/>
          <w:r>
            <w:t>, 7(2), 310-323. https://doi.org/10.19126/suje.335877</w:t>
          </w:r>
        </w:p>
        <w:p w14:paraId="6E46A535" w14:textId="77777777" w:rsidR="00C5727E" w:rsidRDefault="00C5727E" w:rsidP="00C5727E">
          <w:pPr>
            <w:pStyle w:val="Kaynaka"/>
            <w:ind w:left="720" w:hanging="720"/>
          </w:pPr>
          <w:r>
            <w:t xml:space="preserve">Sarıdaş, G., &amp; </w:t>
          </w:r>
          <w:proofErr w:type="spellStart"/>
          <w:r>
            <w:t>Nayir</w:t>
          </w:r>
          <w:proofErr w:type="spellEnd"/>
          <w:r>
            <w:t xml:space="preserve">, F. (2020). Kültürel Değerlere Duyarlı Eğitim. (F. NAYİR, </w:t>
          </w:r>
          <w:proofErr w:type="spellStart"/>
          <w:r>
            <w:t>Dü</w:t>
          </w:r>
          <w:proofErr w:type="spellEnd"/>
          <w:r>
            <w:t>.) Ankara: Anı Yayıncılık.</w:t>
          </w:r>
        </w:p>
        <w:p w14:paraId="273CD1D3" w14:textId="77777777" w:rsidR="00C5727E" w:rsidRDefault="00C5727E" w:rsidP="00C5727E">
          <w:pPr>
            <w:pStyle w:val="Kaynaka"/>
            <w:ind w:left="720" w:hanging="720"/>
          </w:pPr>
          <w:proofErr w:type="spellStart"/>
          <w:r>
            <w:t>Sullivan</w:t>
          </w:r>
          <w:proofErr w:type="spellEnd"/>
          <w:r>
            <w:t xml:space="preserve">, S., &amp; </w:t>
          </w:r>
          <w:proofErr w:type="spellStart"/>
          <w:r>
            <w:t>Glanz</w:t>
          </w:r>
          <w:proofErr w:type="spellEnd"/>
          <w:r>
            <w:t>, J. (2015). Okullarda Eğitim ve Öğretimi Geliştiren Denetim. (A. Ünal, Çev.) Ankara: Anı Yayıncılık.</w:t>
          </w:r>
        </w:p>
        <w:p w14:paraId="634A50F6" w14:textId="77777777" w:rsidR="00C5727E" w:rsidRDefault="00C5727E" w:rsidP="00C5727E">
          <w:pPr>
            <w:pStyle w:val="Kaynaka"/>
            <w:ind w:left="720" w:hanging="720"/>
          </w:pPr>
          <w:r>
            <w:t>Şimşir, Z., &amp; Dilmaç, B. (2018). Yabancı Uyruklu Öğrencilerin Eğitim Gördüğü Okullarda Öğretmenlerin Karşılaştığı Sorunlar ve Çözüm Önerileri. İlköğretim Online, 17(3), 1719-1737. 10.17051/ilkonline.2018.466425</w:t>
          </w:r>
        </w:p>
        <w:p w14:paraId="3510C7E2" w14:textId="77777777" w:rsidR="00C5727E" w:rsidRDefault="00C5727E" w:rsidP="00C5727E">
          <w:pPr>
            <w:pStyle w:val="Kaynaka"/>
            <w:ind w:left="720" w:hanging="720"/>
          </w:pPr>
          <w:r>
            <w:t xml:space="preserve">UNHCR. (2019, Temmuz). UNHCR BM Mülteci Örgütü. on </w:t>
          </w:r>
          <w:proofErr w:type="spellStart"/>
          <w:r>
            <w:t>December</w:t>
          </w:r>
          <w:proofErr w:type="spellEnd"/>
          <w:r>
            <w:t xml:space="preserve"> 6, 2019 UNHCR Türkiye İstatistikleri </w:t>
          </w:r>
          <w:proofErr w:type="spellStart"/>
          <w:r>
            <w:t>retrieved</w:t>
          </w:r>
          <w:proofErr w:type="spellEnd"/>
          <w:r>
            <w:t xml:space="preserve"> </w:t>
          </w:r>
          <w:proofErr w:type="spellStart"/>
          <w:r>
            <w:t>from</w:t>
          </w:r>
          <w:proofErr w:type="spellEnd"/>
          <w:r>
            <w:t>: https://www.unhcr.org/tr/unhcr-turkiye-istatistikleri adresinden alındı</w:t>
          </w:r>
        </w:p>
        <w:p w14:paraId="5FD0ECC3" w14:textId="77777777" w:rsidR="00C5727E" w:rsidRDefault="00C5727E" w:rsidP="00C5727E">
          <w:pPr>
            <w:pStyle w:val="Kaynaka"/>
            <w:ind w:left="720" w:hanging="720"/>
          </w:pPr>
          <w:r>
            <w:t xml:space="preserve">UNICEF (2020). </w:t>
          </w:r>
          <w:proofErr w:type="spellStart"/>
          <w:r>
            <w:t>Lost</w:t>
          </w:r>
          <w:proofErr w:type="spellEnd"/>
          <w:r>
            <w:t xml:space="preserve"> at </w:t>
          </w:r>
          <w:proofErr w:type="spellStart"/>
          <w:r>
            <w:t>home</w:t>
          </w:r>
          <w:proofErr w:type="spellEnd"/>
          <w:r>
            <w:t xml:space="preserve">- </w:t>
          </w:r>
          <w:proofErr w:type="spellStart"/>
          <w:r>
            <w:t>The</w:t>
          </w:r>
          <w:proofErr w:type="spellEnd"/>
          <w:r>
            <w:t xml:space="preserve"> </w:t>
          </w:r>
          <w:proofErr w:type="spellStart"/>
          <w:r>
            <w:t>risks</w:t>
          </w:r>
          <w:proofErr w:type="spellEnd"/>
          <w:r>
            <w:t xml:space="preserve"> </w:t>
          </w:r>
          <w:proofErr w:type="spellStart"/>
          <w:r>
            <w:t>and</w:t>
          </w:r>
          <w:proofErr w:type="spellEnd"/>
          <w:r>
            <w:t xml:space="preserve"> </w:t>
          </w:r>
          <w:proofErr w:type="spellStart"/>
          <w:r>
            <w:t>challenges</w:t>
          </w:r>
          <w:proofErr w:type="spellEnd"/>
          <w:r>
            <w:t xml:space="preserve"> </w:t>
          </w:r>
          <w:proofErr w:type="spellStart"/>
          <w:r>
            <w:t>for</w:t>
          </w:r>
          <w:proofErr w:type="spellEnd"/>
          <w:r>
            <w:t xml:space="preserve"> </w:t>
          </w:r>
          <w:proofErr w:type="spellStart"/>
          <w:r>
            <w:t>internally</w:t>
          </w:r>
          <w:proofErr w:type="spellEnd"/>
          <w:r>
            <w:t xml:space="preserve"> </w:t>
          </w:r>
          <w:proofErr w:type="spellStart"/>
          <w:r>
            <w:t>displaced</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the</w:t>
          </w:r>
          <w:proofErr w:type="spellEnd"/>
          <w:r>
            <w:t xml:space="preserve"> </w:t>
          </w:r>
          <w:proofErr w:type="spellStart"/>
          <w:r>
            <w:t>urgent</w:t>
          </w:r>
          <w:proofErr w:type="spellEnd"/>
          <w:r>
            <w:t xml:space="preserve"> </w:t>
          </w:r>
          <w:proofErr w:type="spellStart"/>
          <w:r>
            <w:t>actions</w:t>
          </w:r>
          <w:proofErr w:type="spellEnd"/>
          <w:r>
            <w:t xml:space="preserve"> </w:t>
          </w:r>
          <w:proofErr w:type="spellStart"/>
          <w:r>
            <w:t>needed</w:t>
          </w:r>
          <w:proofErr w:type="spellEnd"/>
          <w:r>
            <w:t xml:space="preserve"> </w:t>
          </w:r>
          <w:proofErr w:type="spellStart"/>
          <w:r>
            <w:t>to</w:t>
          </w:r>
          <w:proofErr w:type="spellEnd"/>
          <w:r>
            <w:t xml:space="preserve"> </w:t>
          </w:r>
          <w:proofErr w:type="spellStart"/>
          <w:r>
            <w:t>protect</w:t>
          </w:r>
          <w:proofErr w:type="spellEnd"/>
          <w:r>
            <w:t xml:space="preserve"> </w:t>
          </w:r>
          <w:proofErr w:type="spellStart"/>
          <w:r>
            <w:t>them</w:t>
          </w:r>
          <w:proofErr w:type="spellEnd"/>
          <w:r>
            <w:t>. 15 Haziran 2021 tarihinde https://data.unicef.org/resources/lost-at-home-risks-faced-by-internally-displaced-children/ adresinden erişildi.</w:t>
          </w:r>
        </w:p>
        <w:p w14:paraId="6D17CF80" w14:textId="77777777" w:rsidR="00C5727E" w:rsidRDefault="00C5727E" w:rsidP="00C5727E">
          <w:pPr>
            <w:pStyle w:val="Kaynaka"/>
            <w:ind w:left="720" w:hanging="720"/>
          </w:pPr>
          <w:r>
            <w:lastRenderedPageBreak/>
            <w:t xml:space="preserve">UNICEF (2015). </w:t>
          </w:r>
          <w:proofErr w:type="spellStart"/>
          <w:r>
            <w:t>The</w:t>
          </w:r>
          <w:proofErr w:type="spellEnd"/>
          <w:r>
            <w:t xml:space="preserve"> </w:t>
          </w:r>
          <w:proofErr w:type="spellStart"/>
          <w:r>
            <w:t>Investment</w:t>
          </w:r>
          <w:proofErr w:type="spellEnd"/>
          <w:r>
            <w:t xml:space="preserve"> Case </w:t>
          </w:r>
          <w:proofErr w:type="spellStart"/>
          <w:r>
            <w:t>for</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Equity</w:t>
          </w:r>
          <w:proofErr w:type="spellEnd"/>
          <w:r>
            <w:t xml:space="preserve">. 18 Haziran 2021 tarihinde https://www.unicef.org/reports/investment-case-education-and-equity adresinden erişildi. </w:t>
          </w:r>
        </w:p>
        <w:p w14:paraId="45805976" w14:textId="77777777" w:rsidR="00C5727E" w:rsidRDefault="00C5727E" w:rsidP="00C5727E">
          <w:pPr>
            <w:pStyle w:val="Kaynaka"/>
            <w:ind w:left="720" w:hanging="720"/>
          </w:pPr>
          <w:r>
            <w:t xml:space="preserve">UNICEF (2020). </w:t>
          </w:r>
          <w:proofErr w:type="spellStart"/>
          <w:r>
            <w:t>Education</w:t>
          </w:r>
          <w:proofErr w:type="spellEnd"/>
          <w:r>
            <w:t xml:space="preserve"> </w:t>
          </w:r>
          <w:proofErr w:type="spellStart"/>
          <w:r>
            <w:t>solutions</w:t>
          </w:r>
          <w:proofErr w:type="spellEnd"/>
          <w:r>
            <w:t xml:space="preserve"> </w:t>
          </w:r>
          <w:proofErr w:type="spellStart"/>
          <w:r>
            <w:t>for</w:t>
          </w:r>
          <w:proofErr w:type="spellEnd"/>
          <w:r>
            <w:t xml:space="preserve"> </w:t>
          </w:r>
          <w:proofErr w:type="spellStart"/>
          <w:r>
            <w:t>migrant</w:t>
          </w:r>
          <w:proofErr w:type="spellEnd"/>
          <w:r>
            <w:t xml:space="preserve"> </w:t>
          </w:r>
          <w:proofErr w:type="spellStart"/>
          <w:r>
            <w:t>and</w:t>
          </w:r>
          <w:proofErr w:type="spellEnd"/>
          <w:r>
            <w:t xml:space="preserve"> </w:t>
          </w:r>
          <w:proofErr w:type="spellStart"/>
          <w:r>
            <w:t>displaced</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their</w:t>
          </w:r>
          <w:proofErr w:type="spellEnd"/>
          <w:r>
            <w:t xml:space="preserve"> </w:t>
          </w:r>
          <w:proofErr w:type="spellStart"/>
          <w:r>
            <w:t>host</w:t>
          </w:r>
          <w:proofErr w:type="spellEnd"/>
          <w:r>
            <w:t xml:space="preserve"> </w:t>
          </w:r>
          <w:proofErr w:type="spellStart"/>
          <w:r>
            <w:t>communities</w:t>
          </w:r>
          <w:proofErr w:type="spellEnd"/>
          <w:r>
            <w:t>. 15 Haziran 2021 tarihinde https://www.unicef.org/documents/education-solutions-migrant-and-displaced-children-and-their-host-communities adresinden erişildi.</w:t>
          </w:r>
        </w:p>
        <w:p w14:paraId="67F4D65C" w14:textId="77777777" w:rsidR="00C5727E" w:rsidRDefault="00C5727E" w:rsidP="00C5727E">
          <w:pPr>
            <w:pStyle w:val="Kaynaka"/>
            <w:ind w:left="720" w:hanging="720"/>
          </w:pPr>
          <w:proofErr w:type="spellStart"/>
          <w:r>
            <w:t>Villegas</w:t>
          </w:r>
          <w:proofErr w:type="spellEnd"/>
          <w:r>
            <w:t xml:space="preserve">, A. M., &amp; </w:t>
          </w:r>
          <w:proofErr w:type="spellStart"/>
          <w:r>
            <w:t>Lucas</w:t>
          </w:r>
          <w:proofErr w:type="spellEnd"/>
          <w:r>
            <w:t xml:space="preserve">, T. (2002). </w:t>
          </w:r>
          <w:proofErr w:type="spellStart"/>
          <w:r>
            <w:t>Preparing</w:t>
          </w:r>
          <w:proofErr w:type="spellEnd"/>
          <w:r>
            <w:t xml:space="preserve"> </w:t>
          </w:r>
          <w:proofErr w:type="spellStart"/>
          <w:r>
            <w:t>culturally</w:t>
          </w:r>
          <w:proofErr w:type="spellEnd"/>
          <w:r>
            <w:t xml:space="preserve"> </w:t>
          </w:r>
          <w:proofErr w:type="spellStart"/>
          <w:r>
            <w:t>responsive</w:t>
          </w:r>
          <w:proofErr w:type="spellEnd"/>
          <w:r>
            <w:t xml:space="preserve"> </w:t>
          </w:r>
          <w:proofErr w:type="spellStart"/>
          <w:r>
            <w:t>teachers</w:t>
          </w:r>
          <w:proofErr w:type="spellEnd"/>
          <w:r>
            <w:t xml:space="preserve">: </w:t>
          </w:r>
          <w:proofErr w:type="spellStart"/>
          <w:r>
            <w:t>Rethinking</w:t>
          </w:r>
          <w:proofErr w:type="spellEnd"/>
          <w:r>
            <w:t xml:space="preserve"> </w:t>
          </w:r>
          <w:proofErr w:type="spellStart"/>
          <w:r>
            <w:t>the</w:t>
          </w:r>
          <w:proofErr w:type="spellEnd"/>
          <w:r>
            <w:t xml:space="preserve"> </w:t>
          </w:r>
          <w:r>
            <w:tab/>
          </w:r>
          <w:proofErr w:type="spellStart"/>
          <w:r>
            <w:t>curriculum</w:t>
          </w:r>
          <w:proofErr w:type="spellEnd"/>
          <w:r>
            <w:t xml:space="preserve">. </w:t>
          </w:r>
          <w:proofErr w:type="spellStart"/>
          <w:r>
            <w:t>Journal</w:t>
          </w:r>
          <w:proofErr w:type="spellEnd"/>
          <w:r>
            <w:t xml:space="preserve"> of </w:t>
          </w:r>
          <w:proofErr w:type="spellStart"/>
          <w:r>
            <w:t>teacher</w:t>
          </w:r>
          <w:proofErr w:type="spellEnd"/>
          <w:r>
            <w:t xml:space="preserve"> </w:t>
          </w:r>
          <w:proofErr w:type="spellStart"/>
          <w:r>
            <w:t>education</w:t>
          </w:r>
          <w:proofErr w:type="spellEnd"/>
          <w:r>
            <w:t>, 53(1), 20-32. 10.1177/0022487102053001003</w:t>
          </w:r>
        </w:p>
        <w:p w14:paraId="36D0871A" w14:textId="77777777" w:rsidR="00C5727E" w:rsidRDefault="00C5727E" w:rsidP="00C5727E">
          <w:pPr>
            <w:pStyle w:val="Kaynaka"/>
            <w:ind w:left="720" w:hanging="720"/>
          </w:pPr>
          <w:proofErr w:type="spellStart"/>
          <w:r>
            <w:t>Vonta</w:t>
          </w:r>
          <w:proofErr w:type="spellEnd"/>
          <w:r>
            <w:t xml:space="preserve">, T. (2009). </w:t>
          </w:r>
          <w:proofErr w:type="spellStart"/>
          <w:r>
            <w:t>Building</w:t>
          </w:r>
          <w:proofErr w:type="spellEnd"/>
          <w:r>
            <w:t xml:space="preserve"> </w:t>
          </w:r>
          <w:proofErr w:type="spellStart"/>
          <w:r>
            <w:t>Teacher's</w:t>
          </w:r>
          <w:proofErr w:type="spellEnd"/>
          <w:r>
            <w:t xml:space="preserve"> </w:t>
          </w:r>
          <w:proofErr w:type="spellStart"/>
          <w:r>
            <w:t>Capacity</w:t>
          </w:r>
          <w:proofErr w:type="spellEnd"/>
          <w:r>
            <w:t xml:space="preserve"> </w:t>
          </w:r>
          <w:proofErr w:type="spellStart"/>
          <w:r>
            <w:t>for</w:t>
          </w:r>
          <w:proofErr w:type="spellEnd"/>
          <w:r>
            <w:t xml:space="preserve"> </w:t>
          </w:r>
          <w:proofErr w:type="spellStart"/>
          <w:r>
            <w:t>Quality</w:t>
          </w:r>
          <w:proofErr w:type="spellEnd"/>
          <w:r>
            <w:t xml:space="preserve"> </w:t>
          </w:r>
          <w:proofErr w:type="spellStart"/>
          <w:r>
            <w:t>Education</w:t>
          </w:r>
          <w:proofErr w:type="spellEnd"/>
          <w:r>
            <w:t xml:space="preserve"> - </w:t>
          </w:r>
          <w:proofErr w:type="spellStart"/>
          <w:r>
            <w:t>Condition</w:t>
          </w:r>
          <w:proofErr w:type="spellEnd"/>
          <w:r>
            <w:t xml:space="preserve"> </w:t>
          </w:r>
          <w:proofErr w:type="spellStart"/>
          <w:r>
            <w:t>for</w:t>
          </w:r>
          <w:proofErr w:type="spellEnd"/>
          <w:r>
            <w:t xml:space="preserve"> </w:t>
          </w:r>
          <w:proofErr w:type="spellStart"/>
          <w:r>
            <w:t>Inclusiveness</w:t>
          </w:r>
          <w:proofErr w:type="spellEnd"/>
          <w:r>
            <w:t xml:space="preserve">. Inter Network Conference (s. 156-167). </w:t>
          </w:r>
          <w:proofErr w:type="spellStart"/>
          <w:r>
            <w:t>Spain</w:t>
          </w:r>
          <w:proofErr w:type="spellEnd"/>
          <w:r>
            <w:t xml:space="preserve">: LJUBLJANA Conference </w:t>
          </w:r>
          <w:proofErr w:type="spellStart"/>
          <w:r>
            <w:t>Proceedings</w:t>
          </w:r>
          <w:proofErr w:type="spellEnd"/>
          <w:r>
            <w:t>.</w:t>
          </w:r>
        </w:p>
        <w:p w14:paraId="78DBB7B3" w14:textId="77777777" w:rsidR="00C5727E" w:rsidRDefault="00C5727E" w:rsidP="00C5727E">
          <w:pPr>
            <w:pStyle w:val="Kaynaka"/>
            <w:ind w:left="720" w:hanging="720"/>
          </w:pPr>
          <w:r>
            <w:t>Yıldırım, A., &amp; Şimşek, H. (2008). Sosyal Bilimlerde Nitel Araştırma Yöntemleri. Ankara: Seçkin Yayıncılık.</w:t>
          </w:r>
        </w:p>
        <w:p w14:paraId="6A0A06FE" w14:textId="20234444" w:rsidR="00D42376" w:rsidRPr="00D3691B" w:rsidRDefault="00C5727E" w:rsidP="00C5727E">
          <w:pPr>
            <w:pStyle w:val="Kaynaka"/>
            <w:ind w:left="720" w:hanging="720"/>
          </w:pPr>
        </w:p>
      </w:sdtContent>
    </w:sdt>
    <w:sectPr w:rsidR="00D42376" w:rsidRPr="00D3691B" w:rsidSect="000B5D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4417" w14:textId="77777777" w:rsidR="009E12D0" w:rsidRDefault="009E12D0" w:rsidP="00DA6DD9">
      <w:pPr>
        <w:spacing w:after="0" w:line="240" w:lineRule="auto"/>
      </w:pPr>
      <w:r>
        <w:separator/>
      </w:r>
    </w:p>
  </w:endnote>
  <w:endnote w:type="continuationSeparator" w:id="0">
    <w:p w14:paraId="31D10C6B" w14:textId="77777777" w:rsidR="009E12D0" w:rsidRDefault="009E12D0" w:rsidP="00DA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TE265B840t00">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2DBA" w14:textId="77777777" w:rsidR="009E12D0" w:rsidRDefault="009E12D0" w:rsidP="00DA6DD9">
      <w:pPr>
        <w:spacing w:after="0" w:line="240" w:lineRule="auto"/>
      </w:pPr>
      <w:r>
        <w:separator/>
      </w:r>
    </w:p>
  </w:footnote>
  <w:footnote w:type="continuationSeparator" w:id="0">
    <w:p w14:paraId="7AD2F2A4" w14:textId="77777777" w:rsidR="009E12D0" w:rsidRDefault="009E12D0" w:rsidP="00DA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200"/>
    <w:multiLevelType w:val="hybridMultilevel"/>
    <w:tmpl w:val="F132D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D7CBA"/>
    <w:multiLevelType w:val="hybridMultilevel"/>
    <w:tmpl w:val="8BB4E3C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9FB1AC3"/>
    <w:multiLevelType w:val="hybridMultilevel"/>
    <w:tmpl w:val="B4468CC6"/>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2696C38"/>
    <w:multiLevelType w:val="hybridMultilevel"/>
    <w:tmpl w:val="E37C8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241398"/>
    <w:multiLevelType w:val="hybridMultilevel"/>
    <w:tmpl w:val="BEC075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9710F99"/>
    <w:multiLevelType w:val="hybridMultilevel"/>
    <w:tmpl w:val="37E00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294888"/>
    <w:multiLevelType w:val="hybridMultilevel"/>
    <w:tmpl w:val="821E5390"/>
    <w:lvl w:ilvl="0" w:tplc="D2769A6A">
      <w:start w:val="1"/>
      <w:numFmt w:val="decimal"/>
      <w:lvlText w:val="%1."/>
      <w:lvlJc w:val="left"/>
      <w:pPr>
        <w:ind w:left="720" w:hanging="360"/>
      </w:pPr>
      <w:rPr>
        <w:rFonts w:hint="default"/>
        <w:b/>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FE11B7"/>
    <w:multiLevelType w:val="hybridMultilevel"/>
    <w:tmpl w:val="483A2CA6"/>
    <w:lvl w:ilvl="0" w:tplc="0CE02F0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50231C66"/>
    <w:multiLevelType w:val="multilevel"/>
    <w:tmpl w:val="624439B2"/>
    <w:lvl w:ilvl="0">
      <w:start w:val="1"/>
      <w:numFmt w:val="decimal"/>
      <w:lvlText w:val="%1."/>
      <w:lvlJc w:val="left"/>
      <w:pPr>
        <w:ind w:left="360" w:hanging="360"/>
      </w:pPr>
      <w:rPr>
        <w:rFonts w:asciiTheme="minorHAnsi" w:eastAsiaTheme="minorHAnsi" w:hAnsiTheme="minorHAnsi" w:cstheme="minorBidi"/>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FE17F5"/>
    <w:multiLevelType w:val="hybridMultilevel"/>
    <w:tmpl w:val="8594FE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53DD130C"/>
    <w:multiLevelType w:val="multilevel"/>
    <w:tmpl w:val="AA249FC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5A65B9"/>
    <w:multiLevelType w:val="hybridMultilevel"/>
    <w:tmpl w:val="7A8CBD9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68926B0A"/>
    <w:multiLevelType w:val="hybridMultilevel"/>
    <w:tmpl w:val="5C221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DD38FE"/>
    <w:multiLevelType w:val="hybridMultilevel"/>
    <w:tmpl w:val="2B78FED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7CA1737D"/>
    <w:multiLevelType w:val="hybridMultilevel"/>
    <w:tmpl w:val="E17CFE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7681592">
    <w:abstractNumId w:val="9"/>
  </w:num>
  <w:num w:numId="2" w16cid:durableId="1115253933">
    <w:abstractNumId w:val="4"/>
  </w:num>
  <w:num w:numId="3" w16cid:durableId="1369990293">
    <w:abstractNumId w:val="11"/>
  </w:num>
  <w:num w:numId="4" w16cid:durableId="1240754300">
    <w:abstractNumId w:val="1"/>
  </w:num>
  <w:num w:numId="5" w16cid:durableId="1581141532">
    <w:abstractNumId w:val="7"/>
  </w:num>
  <w:num w:numId="6" w16cid:durableId="726732677">
    <w:abstractNumId w:val="13"/>
  </w:num>
  <w:num w:numId="7" w16cid:durableId="1019355780">
    <w:abstractNumId w:val="2"/>
  </w:num>
  <w:num w:numId="8" w16cid:durableId="377440960">
    <w:abstractNumId w:val="14"/>
  </w:num>
  <w:num w:numId="9" w16cid:durableId="1725717949">
    <w:abstractNumId w:val="0"/>
  </w:num>
  <w:num w:numId="10" w16cid:durableId="367729398">
    <w:abstractNumId w:val="3"/>
  </w:num>
  <w:num w:numId="11" w16cid:durableId="1140809525">
    <w:abstractNumId w:val="12"/>
  </w:num>
  <w:num w:numId="12" w16cid:durableId="1590313106">
    <w:abstractNumId w:val="5"/>
  </w:num>
  <w:num w:numId="13" w16cid:durableId="1505123876">
    <w:abstractNumId w:val="10"/>
  </w:num>
  <w:num w:numId="14" w16cid:durableId="882012868">
    <w:abstractNumId w:val="6"/>
  </w:num>
  <w:num w:numId="15" w16cid:durableId="199902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76"/>
    <w:rsid w:val="000032CA"/>
    <w:rsid w:val="000141E8"/>
    <w:rsid w:val="00021BC0"/>
    <w:rsid w:val="00022312"/>
    <w:rsid w:val="00023DF0"/>
    <w:rsid w:val="00034746"/>
    <w:rsid w:val="0005345F"/>
    <w:rsid w:val="0005373F"/>
    <w:rsid w:val="00054059"/>
    <w:rsid w:val="00071045"/>
    <w:rsid w:val="000725EE"/>
    <w:rsid w:val="00075F25"/>
    <w:rsid w:val="0009236B"/>
    <w:rsid w:val="00096F36"/>
    <w:rsid w:val="000A7411"/>
    <w:rsid w:val="000B2CB3"/>
    <w:rsid w:val="000B3E24"/>
    <w:rsid w:val="000B5DB7"/>
    <w:rsid w:val="000C31C5"/>
    <w:rsid w:val="000C5C63"/>
    <w:rsid w:val="000D0042"/>
    <w:rsid w:val="000D0A50"/>
    <w:rsid w:val="000D0F01"/>
    <w:rsid w:val="000D4C81"/>
    <w:rsid w:val="000E2CA1"/>
    <w:rsid w:val="000E3532"/>
    <w:rsid w:val="000E7FF2"/>
    <w:rsid w:val="000F01E4"/>
    <w:rsid w:val="00103A83"/>
    <w:rsid w:val="001047AB"/>
    <w:rsid w:val="00105902"/>
    <w:rsid w:val="0010702E"/>
    <w:rsid w:val="00113D25"/>
    <w:rsid w:val="00116AE0"/>
    <w:rsid w:val="001239E2"/>
    <w:rsid w:val="001256FE"/>
    <w:rsid w:val="0012761E"/>
    <w:rsid w:val="00130F4F"/>
    <w:rsid w:val="0013128B"/>
    <w:rsid w:val="0013253C"/>
    <w:rsid w:val="00135C47"/>
    <w:rsid w:val="00141E28"/>
    <w:rsid w:val="00142934"/>
    <w:rsid w:val="00143B50"/>
    <w:rsid w:val="00155400"/>
    <w:rsid w:val="00156D6B"/>
    <w:rsid w:val="0015741E"/>
    <w:rsid w:val="00163157"/>
    <w:rsid w:val="00166937"/>
    <w:rsid w:val="00171B4A"/>
    <w:rsid w:val="00173AE6"/>
    <w:rsid w:val="00180B4A"/>
    <w:rsid w:val="00182658"/>
    <w:rsid w:val="00196130"/>
    <w:rsid w:val="001A13C6"/>
    <w:rsid w:val="001A1E04"/>
    <w:rsid w:val="001A32F0"/>
    <w:rsid w:val="001A4E79"/>
    <w:rsid w:val="001A6A72"/>
    <w:rsid w:val="001A7D49"/>
    <w:rsid w:val="001D3DB9"/>
    <w:rsid w:val="001D63D4"/>
    <w:rsid w:val="001E58D9"/>
    <w:rsid w:val="001F4B28"/>
    <w:rsid w:val="00202FD1"/>
    <w:rsid w:val="002065E5"/>
    <w:rsid w:val="002270BA"/>
    <w:rsid w:val="00237C4D"/>
    <w:rsid w:val="00247DA9"/>
    <w:rsid w:val="00275831"/>
    <w:rsid w:val="00280025"/>
    <w:rsid w:val="00285D27"/>
    <w:rsid w:val="002869D3"/>
    <w:rsid w:val="002877B2"/>
    <w:rsid w:val="00291D84"/>
    <w:rsid w:val="002A3DF1"/>
    <w:rsid w:val="002B4BF0"/>
    <w:rsid w:val="002C14C2"/>
    <w:rsid w:val="002C496F"/>
    <w:rsid w:val="002D2B9C"/>
    <w:rsid w:val="002D78F8"/>
    <w:rsid w:val="002E531A"/>
    <w:rsid w:val="002F00EC"/>
    <w:rsid w:val="002F1002"/>
    <w:rsid w:val="002F6347"/>
    <w:rsid w:val="002F7B17"/>
    <w:rsid w:val="00310B28"/>
    <w:rsid w:val="003173A2"/>
    <w:rsid w:val="00323FE5"/>
    <w:rsid w:val="00332243"/>
    <w:rsid w:val="00336A08"/>
    <w:rsid w:val="00337D19"/>
    <w:rsid w:val="0035361C"/>
    <w:rsid w:val="00362827"/>
    <w:rsid w:val="003704E1"/>
    <w:rsid w:val="00372752"/>
    <w:rsid w:val="00375F39"/>
    <w:rsid w:val="00376FBF"/>
    <w:rsid w:val="003835EC"/>
    <w:rsid w:val="00386C3A"/>
    <w:rsid w:val="00397C08"/>
    <w:rsid w:val="003A7DD1"/>
    <w:rsid w:val="003B500C"/>
    <w:rsid w:val="003C0FAE"/>
    <w:rsid w:val="003C3F40"/>
    <w:rsid w:val="003C4278"/>
    <w:rsid w:val="003D2A10"/>
    <w:rsid w:val="003E077F"/>
    <w:rsid w:val="003E1EAE"/>
    <w:rsid w:val="003E6169"/>
    <w:rsid w:val="003F28ED"/>
    <w:rsid w:val="003F686E"/>
    <w:rsid w:val="00411B97"/>
    <w:rsid w:val="004136C5"/>
    <w:rsid w:val="004256EA"/>
    <w:rsid w:val="00432695"/>
    <w:rsid w:val="004445C8"/>
    <w:rsid w:val="0045156A"/>
    <w:rsid w:val="00462151"/>
    <w:rsid w:val="00470E52"/>
    <w:rsid w:val="00492247"/>
    <w:rsid w:val="004A3B66"/>
    <w:rsid w:val="004B77C0"/>
    <w:rsid w:val="004C34E1"/>
    <w:rsid w:val="004C5FA1"/>
    <w:rsid w:val="004D171F"/>
    <w:rsid w:val="004D71D5"/>
    <w:rsid w:val="004D7A03"/>
    <w:rsid w:val="004E510E"/>
    <w:rsid w:val="004E60C2"/>
    <w:rsid w:val="004F0634"/>
    <w:rsid w:val="004F393B"/>
    <w:rsid w:val="00501444"/>
    <w:rsid w:val="00505CCF"/>
    <w:rsid w:val="00507A68"/>
    <w:rsid w:val="005129A1"/>
    <w:rsid w:val="00512A2C"/>
    <w:rsid w:val="00515231"/>
    <w:rsid w:val="00520558"/>
    <w:rsid w:val="00520B8C"/>
    <w:rsid w:val="00531007"/>
    <w:rsid w:val="005338B5"/>
    <w:rsid w:val="00533C16"/>
    <w:rsid w:val="00536040"/>
    <w:rsid w:val="00561218"/>
    <w:rsid w:val="005644B8"/>
    <w:rsid w:val="0057482D"/>
    <w:rsid w:val="00576DC8"/>
    <w:rsid w:val="005932B0"/>
    <w:rsid w:val="0059648A"/>
    <w:rsid w:val="005978AC"/>
    <w:rsid w:val="00597FEB"/>
    <w:rsid w:val="005A2826"/>
    <w:rsid w:val="005A6A6F"/>
    <w:rsid w:val="005B26A9"/>
    <w:rsid w:val="005B79F5"/>
    <w:rsid w:val="005C5331"/>
    <w:rsid w:val="005C77A2"/>
    <w:rsid w:val="005C7A26"/>
    <w:rsid w:val="005D2C85"/>
    <w:rsid w:val="005D418C"/>
    <w:rsid w:val="005D77BF"/>
    <w:rsid w:val="005F275A"/>
    <w:rsid w:val="005F3D48"/>
    <w:rsid w:val="0061417D"/>
    <w:rsid w:val="00623B01"/>
    <w:rsid w:val="006357B5"/>
    <w:rsid w:val="00640F11"/>
    <w:rsid w:val="00655934"/>
    <w:rsid w:val="00660CA5"/>
    <w:rsid w:val="00666AAB"/>
    <w:rsid w:val="00683C4C"/>
    <w:rsid w:val="0068722D"/>
    <w:rsid w:val="006929D5"/>
    <w:rsid w:val="006A4472"/>
    <w:rsid w:val="006B0DF5"/>
    <w:rsid w:val="006C7A42"/>
    <w:rsid w:val="006E5A50"/>
    <w:rsid w:val="006E65BC"/>
    <w:rsid w:val="006F417E"/>
    <w:rsid w:val="006F4D46"/>
    <w:rsid w:val="00723291"/>
    <w:rsid w:val="007363E0"/>
    <w:rsid w:val="00737CB3"/>
    <w:rsid w:val="007430DC"/>
    <w:rsid w:val="00747FCD"/>
    <w:rsid w:val="00751FE0"/>
    <w:rsid w:val="00775284"/>
    <w:rsid w:val="007A27B5"/>
    <w:rsid w:val="007A6841"/>
    <w:rsid w:val="007C2040"/>
    <w:rsid w:val="007D37E7"/>
    <w:rsid w:val="007E01D4"/>
    <w:rsid w:val="007E0A2C"/>
    <w:rsid w:val="007F1A89"/>
    <w:rsid w:val="00807ED7"/>
    <w:rsid w:val="0083238A"/>
    <w:rsid w:val="008344BD"/>
    <w:rsid w:val="008349D5"/>
    <w:rsid w:val="0084327F"/>
    <w:rsid w:val="00844B50"/>
    <w:rsid w:val="00856F7F"/>
    <w:rsid w:val="008717F8"/>
    <w:rsid w:val="00873F8C"/>
    <w:rsid w:val="00886949"/>
    <w:rsid w:val="00890085"/>
    <w:rsid w:val="008956B7"/>
    <w:rsid w:val="008A7123"/>
    <w:rsid w:val="008C17AC"/>
    <w:rsid w:val="008C4D3C"/>
    <w:rsid w:val="008C5C5A"/>
    <w:rsid w:val="008D7FCD"/>
    <w:rsid w:val="008F69A6"/>
    <w:rsid w:val="00901E99"/>
    <w:rsid w:val="009046BD"/>
    <w:rsid w:val="009049E0"/>
    <w:rsid w:val="00912113"/>
    <w:rsid w:val="00923ED9"/>
    <w:rsid w:val="0092617C"/>
    <w:rsid w:val="00936E89"/>
    <w:rsid w:val="00954CAB"/>
    <w:rsid w:val="00962FEF"/>
    <w:rsid w:val="00963ABF"/>
    <w:rsid w:val="009664D3"/>
    <w:rsid w:val="009728B2"/>
    <w:rsid w:val="00980A15"/>
    <w:rsid w:val="00981476"/>
    <w:rsid w:val="009931EF"/>
    <w:rsid w:val="009972BC"/>
    <w:rsid w:val="009A3D15"/>
    <w:rsid w:val="009A56BF"/>
    <w:rsid w:val="009B3906"/>
    <w:rsid w:val="009B48F7"/>
    <w:rsid w:val="009C0281"/>
    <w:rsid w:val="009C116F"/>
    <w:rsid w:val="009C3466"/>
    <w:rsid w:val="009D2B79"/>
    <w:rsid w:val="009D7FD3"/>
    <w:rsid w:val="009E12D0"/>
    <w:rsid w:val="009E18CC"/>
    <w:rsid w:val="009F05B7"/>
    <w:rsid w:val="009F692D"/>
    <w:rsid w:val="009F7CF3"/>
    <w:rsid w:val="00A05CF8"/>
    <w:rsid w:val="00A1582E"/>
    <w:rsid w:val="00A24D54"/>
    <w:rsid w:val="00A31945"/>
    <w:rsid w:val="00A336EF"/>
    <w:rsid w:val="00A34D71"/>
    <w:rsid w:val="00A40614"/>
    <w:rsid w:val="00A60E5B"/>
    <w:rsid w:val="00A73E7F"/>
    <w:rsid w:val="00A77607"/>
    <w:rsid w:val="00A81E70"/>
    <w:rsid w:val="00A8376D"/>
    <w:rsid w:val="00A87DF4"/>
    <w:rsid w:val="00A93086"/>
    <w:rsid w:val="00A93F63"/>
    <w:rsid w:val="00A95185"/>
    <w:rsid w:val="00AA0975"/>
    <w:rsid w:val="00AA1919"/>
    <w:rsid w:val="00AA45C2"/>
    <w:rsid w:val="00AB4CA7"/>
    <w:rsid w:val="00AB550C"/>
    <w:rsid w:val="00AC18AA"/>
    <w:rsid w:val="00AC24FD"/>
    <w:rsid w:val="00AD6100"/>
    <w:rsid w:val="00AD6B22"/>
    <w:rsid w:val="00AE09F3"/>
    <w:rsid w:val="00AE129A"/>
    <w:rsid w:val="00AF44B8"/>
    <w:rsid w:val="00AF7984"/>
    <w:rsid w:val="00B007E3"/>
    <w:rsid w:val="00B05ACA"/>
    <w:rsid w:val="00B14C2E"/>
    <w:rsid w:val="00B2449A"/>
    <w:rsid w:val="00B262C2"/>
    <w:rsid w:val="00B35F98"/>
    <w:rsid w:val="00B41C34"/>
    <w:rsid w:val="00B56ACF"/>
    <w:rsid w:val="00B63C0A"/>
    <w:rsid w:val="00B862E0"/>
    <w:rsid w:val="00B87FF6"/>
    <w:rsid w:val="00BE5F83"/>
    <w:rsid w:val="00BE6954"/>
    <w:rsid w:val="00C02BEF"/>
    <w:rsid w:val="00C078C0"/>
    <w:rsid w:val="00C32BE0"/>
    <w:rsid w:val="00C356B6"/>
    <w:rsid w:val="00C51F78"/>
    <w:rsid w:val="00C526C1"/>
    <w:rsid w:val="00C5727E"/>
    <w:rsid w:val="00C6303C"/>
    <w:rsid w:val="00C64E1E"/>
    <w:rsid w:val="00C71C1B"/>
    <w:rsid w:val="00C737A4"/>
    <w:rsid w:val="00C762B7"/>
    <w:rsid w:val="00C76941"/>
    <w:rsid w:val="00C77A25"/>
    <w:rsid w:val="00C842E4"/>
    <w:rsid w:val="00C86259"/>
    <w:rsid w:val="00C931B9"/>
    <w:rsid w:val="00CA1F77"/>
    <w:rsid w:val="00CB1DA7"/>
    <w:rsid w:val="00CB2733"/>
    <w:rsid w:val="00CB2BAD"/>
    <w:rsid w:val="00CB71DB"/>
    <w:rsid w:val="00CB7F16"/>
    <w:rsid w:val="00CD5CCC"/>
    <w:rsid w:val="00CE1112"/>
    <w:rsid w:val="00CE2A6A"/>
    <w:rsid w:val="00CE3AD0"/>
    <w:rsid w:val="00CE4542"/>
    <w:rsid w:val="00CE4DDB"/>
    <w:rsid w:val="00CF19D2"/>
    <w:rsid w:val="00CF3569"/>
    <w:rsid w:val="00D00CA1"/>
    <w:rsid w:val="00D13CCF"/>
    <w:rsid w:val="00D209C7"/>
    <w:rsid w:val="00D3691B"/>
    <w:rsid w:val="00D4079E"/>
    <w:rsid w:val="00D42376"/>
    <w:rsid w:val="00D46901"/>
    <w:rsid w:val="00D51019"/>
    <w:rsid w:val="00D7111C"/>
    <w:rsid w:val="00D751E8"/>
    <w:rsid w:val="00D83508"/>
    <w:rsid w:val="00D94A69"/>
    <w:rsid w:val="00D94F7D"/>
    <w:rsid w:val="00DA6DD9"/>
    <w:rsid w:val="00DA7035"/>
    <w:rsid w:val="00DB4BC2"/>
    <w:rsid w:val="00DC63F8"/>
    <w:rsid w:val="00DC6DE7"/>
    <w:rsid w:val="00DC7B6F"/>
    <w:rsid w:val="00DD4B0A"/>
    <w:rsid w:val="00DE1E75"/>
    <w:rsid w:val="00DE2B02"/>
    <w:rsid w:val="00DE36C5"/>
    <w:rsid w:val="00E02DFF"/>
    <w:rsid w:val="00E03590"/>
    <w:rsid w:val="00E1116D"/>
    <w:rsid w:val="00E22079"/>
    <w:rsid w:val="00E24F07"/>
    <w:rsid w:val="00E31156"/>
    <w:rsid w:val="00E47A5E"/>
    <w:rsid w:val="00E75447"/>
    <w:rsid w:val="00E7737E"/>
    <w:rsid w:val="00E841EB"/>
    <w:rsid w:val="00EA18D0"/>
    <w:rsid w:val="00EA45A6"/>
    <w:rsid w:val="00EA5422"/>
    <w:rsid w:val="00EA585A"/>
    <w:rsid w:val="00EB0A36"/>
    <w:rsid w:val="00EC08D8"/>
    <w:rsid w:val="00EC2401"/>
    <w:rsid w:val="00EC7150"/>
    <w:rsid w:val="00EE284A"/>
    <w:rsid w:val="00EF3A58"/>
    <w:rsid w:val="00F030DC"/>
    <w:rsid w:val="00F23096"/>
    <w:rsid w:val="00F24067"/>
    <w:rsid w:val="00F3617B"/>
    <w:rsid w:val="00F36BA0"/>
    <w:rsid w:val="00F41BD3"/>
    <w:rsid w:val="00F440EA"/>
    <w:rsid w:val="00F45022"/>
    <w:rsid w:val="00F51ED1"/>
    <w:rsid w:val="00F527AF"/>
    <w:rsid w:val="00F57EEB"/>
    <w:rsid w:val="00F6731C"/>
    <w:rsid w:val="00F7112C"/>
    <w:rsid w:val="00F80C8C"/>
    <w:rsid w:val="00F82EE0"/>
    <w:rsid w:val="00F83522"/>
    <w:rsid w:val="00F914C4"/>
    <w:rsid w:val="00F9560E"/>
    <w:rsid w:val="00F95734"/>
    <w:rsid w:val="00F95AC6"/>
    <w:rsid w:val="00FC1AA3"/>
    <w:rsid w:val="00FC3CF5"/>
    <w:rsid w:val="00FD0E3E"/>
    <w:rsid w:val="00FE3699"/>
    <w:rsid w:val="00FE4C92"/>
    <w:rsid w:val="00FE51ED"/>
    <w:rsid w:val="00FF1D7C"/>
    <w:rsid w:val="00FF4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F703"/>
  <w15:chartTrackingRefBased/>
  <w15:docId w15:val="{8A50DF42-E96C-4FF6-BB15-92B907D2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2D"/>
    <w:pPr>
      <w:spacing w:line="360" w:lineRule="auto"/>
    </w:pPr>
    <w:rPr>
      <w:rFonts w:ascii="Times New Roman" w:hAnsi="Times New Roman"/>
    </w:rPr>
  </w:style>
  <w:style w:type="paragraph" w:styleId="Balk1">
    <w:name w:val="heading 1"/>
    <w:basedOn w:val="Normal"/>
    <w:next w:val="Normal"/>
    <w:link w:val="Balk1Char"/>
    <w:uiPriority w:val="9"/>
    <w:qFormat/>
    <w:rsid w:val="00247DA9"/>
    <w:pPr>
      <w:keepNext/>
      <w:keepLines/>
      <w:spacing w:before="240" w:after="0"/>
      <w:outlineLvl w:val="0"/>
    </w:pPr>
    <w:rPr>
      <w:rFonts w:eastAsiaTheme="majorEastAsia" w:cstheme="majorBidi"/>
      <w:b/>
      <w:sz w:val="32"/>
      <w:szCs w:val="32"/>
    </w:rPr>
  </w:style>
  <w:style w:type="paragraph" w:styleId="Balk2">
    <w:name w:val="heading 2"/>
    <w:basedOn w:val="Normal"/>
    <w:next w:val="Normal"/>
    <w:link w:val="Balk2Char"/>
    <w:uiPriority w:val="9"/>
    <w:unhideWhenUsed/>
    <w:qFormat/>
    <w:rsid w:val="00247DA9"/>
    <w:pPr>
      <w:keepNext/>
      <w:keepLines/>
      <w:spacing w:before="40" w:after="0"/>
      <w:outlineLvl w:val="1"/>
    </w:pPr>
    <w:rPr>
      <w:rFonts w:eastAsiaTheme="majorEastAsia" w:cstheme="majorBidi"/>
      <w:b/>
      <w:sz w:val="26"/>
      <w:szCs w:val="26"/>
    </w:rPr>
  </w:style>
  <w:style w:type="paragraph" w:styleId="Balk3">
    <w:name w:val="heading 3"/>
    <w:basedOn w:val="Normal"/>
    <w:next w:val="Normal"/>
    <w:link w:val="Balk3Char"/>
    <w:uiPriority w:val="9"/>
    <w:unhideWhenUsed/>
    <w:qFormat/>
    <w:rsid w:val="00247DA9"/>
    <w:pPr>
      <w:keepNext/>
      <w:keepLines/>
      <w:spacing w:before="40" w:after="0"/>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7DA9"/>
    <w:rPr>
      <w:rFonts w:ascii="Times New Roman" w:eastAsiaTheme="majorEastAsia" w:hAnsi="Times New Roman" w:cstheme="majorBidi"/>
      <w:b/>
      <w:sz w:val="32"/>
      <w:szCs w:val="32"/>
    </w:rPr>
  </w:style>
  <w:style w:type="character" w:customStyle="1" w:styleId="Balk2Char">
    <w:name w:val="Başlık 2 Char"/>
    <w:basedOn w:val="VarsaylanParagrafYazTipi"/>
    <w:link w:val="Balk2"/>
    <w:uiPriority w:val="9"/>
    <w:rsid w:val="00247DA9"/>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247DA9"/>
    <w:rPr>
      <w:rFonts w:ascii="Times New Roman" w:eastAsiaTheme="majorEastAsia" w:hAnsi="Times New Roman" w:cstheme="majorBidi"/>
      <w:b/>
      <w:sz w:val="24"/>
      <w:szCs w:val="24"/>
    </w:rPr>
  </w:style>
  <w:style w:type="paragraph" w:styleId="ListeParagraf">
    <w:name w:val="List Paragraph"/>
    <w:basedOn w:val="Normal"/>
    <w:uiPriority w:val="34"/>
    <w:qFormat/>
    <w:rsid w:val="001A6A72"/>
    <w:pPr>
      <w:ind w:left="720"/>
      <w:contextualSpacing/>
    </w:pPr>
  </w:style>
  <w:style w:type="table" w:styleId="TabloKlavuzu">
    <w:name w:val="Table Grid"/>
    <w:basedOn w:val="NormalTablo"/>
    <w:uiPriority w:val="39"/>
    <w:rsid w:val="00F2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F230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41E28"/>
  </w:style>
  <w:style w:type="paragraph" w:styleId="BalonMetni">
    <w:name w:val="Balloon Text"/>
    <w:basedOn w:val="Normal"/>
    <w:link w:val="BalonMetniChar"/>
    <w:uiPriority w:val="99"/>
    <w:semiHidden/>
    <w:unhideWhenUsed/>
    <w:rsid w:val="00247D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7DA9"/>
    <w:rPr>
      <w:rFonts w:ascii="Segoe UI" w:hAnsi="Segoe UI" w:cs="Segoe UI"/>
      <w:sz w:val="18"/>
      <w:szCs w:val="18"/>
    </w:rPr>
  </w:style>
  <w:style w:type="table" w:styleId="DzTablo1">
    <w:name w:val="Plain Table 1"/>
    <w:basedOn w:val="NormalTablo"/>
    <w:uiPriority w:val="41"/>
    <w:rsid w:val="006B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klamaBavurusu">
    <w:name w:val="annotation reference"/>
    <w:basedOn w:val="VarsaylanParagrafYazTipi"/>
    <w:uiPriority w:val="99"/>
    <w:semiHidden/>
    <w:unhideWhenUsed/>
    <w:rsid w:val="009728B2"/>
    <w:rPr>
      <w:sz w:val="16"/>
      <w:szCs w:val="16"/>
    </w:rPr>
  </w:style>
  <w:style w:type="paragraph" w:styleId="AklamaMetni">
    <w:name w:val="annotation text"/>
    <w:basedOn w:val="Normal"/>
    <w:link w:val="AklamaMetniChar"/>
    <w:uiPriority w:val="99"/>
    <w:unhideWhenUsed/>
    <w:rsid w:val="009728B2"/>
    <w:pPr>
      <w:spacing w:line="240" w:lineRule="auto"/>
    </w:pPr>
    <w:rPr>
      <w:sz w:val="20"/>
      <w:szCs w:val="20"/>
    </w:rPr>
  </w:style>
  <w:style w:type="character" w:customStyle="1" w:styleId="AklamaMetniChar">
    <w:name w:val="Açıklama Metni Char"/>
    <w:basedOn w:val="VarsaylanParagrafYazTipi"/>
    <w:link w:val="AklamaMetni"/>
    <w:uiPriority w:val="99"/>
    <w:rsid w:val="009728B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728B2"/>
    <w:rPr>
      <w:b/>
      <w:bCs/>
    </w:rPr>
  </w:style>
  <w:style w:type="character" w:customStyle="1" w:styleId="AklamaKonusuChar">
    <w:name w:val="Açıklama Konusu Char"/>
    <w:basedOn w:val="AklamaMetniChar"/>
    <w:link w:val="AklamaKonusu"/>
    <w:uiPriority w:val="99"/>
    <w:semiHidden/>
    <w:rsid w:val="009728B2"/>
    <w:rPr>
      <w:rFonts w:ascii="Times New Roman" w:hAnsi="Times New Roman"/>
      <w:b/>
      <w:bCs/>
      <w:sz w:val="20"/>
      <w:szCs w:val="20"/>
    </w:rPr>
  </w:style>
  <w:style w:type="table" w:styleId="TabloKlavuzuAk">
    <w:name w:val="Grid Table Light"/>
    <w:basedOn w:val="NormalTablo"/>
    <w:uiPriority w:val="40"/>
    <w:rsid w:val="009F69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A6DD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DA6DD9"/>
    <w:rPr>
      <w:rFonts w:ascii="Times New Roman" w:hAnsi="Times New Roman"/>
    </w:rPr>
  </w:style>
  <w:style w:type="paragraph" w:styleId="AltBilgi">
    <w:name w:val="footer"/>
    <w:basedOn w:val="Normal"/>
    <w:link w:val="AltBilgiChar"/>
    <w:uiPriority w:val="99"/>
    <w:unhideWhenUsed/>
    <w:rsid w:val="00DA6DD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DA6DD9"/>
    <w:rPr>
      <w:rFonts w:ascii="Times New Roman" w:hAnsi="Times New Roman"/>
    </w:rPr>
  </w:style>
  <w:style w:type="character" w:styleId="Kpr">
    <w:name w:val="Hyperlink"/>
    <w:basedOn w:val="VarsaylanParagrafYazTipi"/>
    <w:uiPriority w:val="99"/>
    <w:unhideWhenUsed/>
    <w:rsid w:val="00B63C0A"/>
    <w:rPr>
      <w:color w:val="0563C1" w:themeColor="hyperlink"/>
      <w:u w:val="single"/>
    </w:rPr>
  </w:style>
  <w:style w:type="character" w:styleId="zmlenmeyenBahsetme">
    <w:name w:val="Unresolved Mention"/>
    <w:basedOn w:val="VarsaylanParagrafYazTipi"/>
    <w:uiPriority w:val="99"/>
    <w:semiHidden/>
    <w:unhideWhenUsed/>
    <w:rsid w:val="00B63C0A"/>
    <w:rPr>
      <w:color w:val="605E5C"/>
      <w:shd w:val="clear" w:color="auto" w:fill="E1DFDD"/>
    </w:rPr>
  </w:style>
  <w:style w:type="table" w:styleId="KlavuzuTablo4-Vurgu3">
    <w:name w:val="Grid Table 4 Accent 3"/>
    <w:basedOn w:val="NormalTablo"/>
    <w:uiPriority w:val="49"/>
    <w:rsid w:val="00512A2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
    <w:name w:val="List Table 1 Light"/>
    <w:basedOn w:val="NormalTablo"/>
    <w:uiPriority w:val="46"/>
    <w:rsid w:val="00512A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4">
    <w:name w:val="Plain Table 4"/>
    <w:basedOn w:val="NormalTablo"/>
    <w:uiPriority w:val="44"/>
    <w:rsid w:val="00512A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72">
      <w:bodyDiv w:val="1"/>
      <w:marLeft w:val="0"/>
      <w:marRight w:val="0"/>
      <w:marTop w:val="0"/>
      <w:marBottom w:val="0"/>
      <w:divBdr>
        <w:top w:val="none" w:sz="0" w:space="0" w:color="auto"/>
        <w:left w:val="none" w:sz="0" w:space="0" w:color="auto"/>
        <w:bottom w:val="none" w:sz="0" w:space="0" w:color="auto"/>
        <w:right w:val="none" w:sz="0" w:space="0" w:color="auto"/>
      </w:divBdr>
    </w:div>
    <w:div w:id="9374455">
      <w:bodyDiv w:val="1"/>
      <w:marLeft w:val="0"/>
      <w:marRight w:val="0"/>
      <w:marTop w:val="0"/>
      <w:marBottom w:val="0"/>
      <w:divBdr>
        <w:top w:val="none" w:sz="0" w:space="0" w:color="auto"/>
        <w:left w:val="none" w:sz="0" w:space="0" w:color="auto"/>
        <w:bottom w:val="none" w:sz="0" w:space="0" w:color="auto"/>
        <w:right w:val="none" w:sz="0" w:space="0" w:color="auto"/>
      </w:divBdr>
    </w:div>
    <w:div w:id="11763673">
      <w:bodyDiv w:val="1"/>
      <w:marLeft w:val="0"/>
      <w:marRight w:val="0"/>
      <w:marTop w:val="0"/>
      <w:marBottom w:val="0"/>
      <w:divBdr>
        <w:top w:val="none" w:sz="0" w:space="0" w:color="auto"/>
        <w:left w:val="none" w:sz="0" w:space="0" w:color="auto"/>
        <w:bottom w:val="none" w:sz="0" w:space="0" w:color="auto"/>
        <w:right w:val="none" w:sz="0" w:space="0" w:color="auto"/>
      </w:divBdr>
    </w:div>
    <w:div w:id="21514463">
      <w:bodyDiv w:val="1"/>
      <w:marLeft w:val="0"/>
      <w:marRight w:val="0"/>
      <w:marTop w:val="0"/>
      <w:marBottom w:val="0"/>
      <w:divBdr>
        <w:top w:val="none" w:sz="0" w:space="0" w:color="auto"/>
        <w:left w:val="none" w:sz="0" w:space="0" w:color="auto"/>
        <w:bottom w:val="none" w:sz="0" w:space="0" w:color="auto"/>
        <w:right w:val="none" w:sz="0" w:space="0" w:color="auto"/>
      </w:divBdr>
    </w:div>
    <w:div w:id="26874450">
      <w:bodyDiv w:val="1"/>
      <w:marLeft w:val="0"/>
      <w:marRight w:val="0"/>
      <w:marTop w:val="0"/>
      <w:marBottom w:val="0"/>
      <w:divBdr>
        <w:top w:val="none" w:sz="0" w:space="0" w:color="auto"/>
        <w:left w:val="none" w:sz="0" w:space="0" w:color="auto"/>
        <w:bottom w:val="none" w:sz="0" w:space="0" w:color="auto"/>
        <w:right w:val="none" w:sz="0" w:space="0" w:color="auto"/>
      </w:divBdr>
    </w:div>
    <w:div w:id="62922128">
      <w:bodyDiv w:val="1"/>
      <w:marLeft w:val="0"/>
      <w:marRight w:val="0"/>
      <w:marTop w:val="0"/>
      <w:marBottom w:val="0"/>
      <w:divBdr>
        <w:top w:val="none" w:sz="0" w:space="0" w:color="auto"/>
        <w:left w:val="none" w:sz="0" w:space="0" w:color="auto"/>
        <w:bottom w:val="none" w:sz="0" w:space="0" w:color="auto"/>
        <w:right w:val="none" w:sz="0" w:space="0" w:color="auto"/>
      </w:divBdr>
    </w:div>
    <w:div w:id="66617153">
      <w:bodyDiv w:val="1"/>
      <w:marLeft w:val="0"/>
      <w:marRight w:val="0"/>
      <w:marTop w:val="0"/>
      <w:marBottom w:val="0"/>
      <w:divBdr>
        <w:top w:val="none" w:sz="0" w:space="0" w:color="auto"/>
        <w:left w:val="none" w:sz="0" w:space="0" w:color="auto"/>
        <w:bottom w:val="none" w:sz="0" w:space="0" w:color="auto"/>
        <w:right w:val="none" w:sz="0" w:space="0" w:color="auto"/>
      </w:divBdr>
    </w:div>
    <w:div w:id="72240806">
      <w:bodyDiv w:val="1"/>
      <w:marLeft w:val="0"/>
      <w:marRight w:val="0"/>
      <w:marTop w:val="0"/>
      <w:marBottom w:val="0"/>
      <w:divBdr>
        <w:top w:val="none" w:sz="0" w:space="0" w:color="auto"/>
        <w:left w:val="none" w:sz="0" w:space="0" w:color="auto"/>
        <w:bottom w:val="none" w:sz="0" w:space="0" w:color="auto"/>
        <w:right w:val="none" w:sz="0" w:space="0" w:color="auto"/>
      </w:divBdr>
    </w:div>
    <w:div w:id="77216021">
      <w:bodyDiv w:val="1"/>
      <w:marLeft w:val="0"/>
      <w:marRight w:val="0"/>
      <w:marTop w:val="0"/>
      <w:marBottom w:val="0"/>
      <w:divBdr>
        <w:top w:val="none" w:sz="0" w:space="0" w:color="auto"/>
        <w:left w:val="none" w:sz="0" w:space="0" w:color="auto"/>
        <w:bottom w:val="none" w:sz="0" w:space="0" w:color="auto"/>
        <w:right w:val="none" w:sz="0" w:space="0" w:color="auto"/>
      </w:divBdr>
    </w:div>
    <w:div w:id="81686024">
      <w:bodyDiv w:val="1"/>
      <w:marLeft w:val="0"/>
      <w:marRight w:val="0"/>
      <w:marTop w:val="0"/>
      <w:marBottom w:val="0"/>
      <w:divBdr>
        <w:top w:val="none" w:sz="0" w:space="0" w:color="auto"/>
        <w:left w:val="none" w:sz="0" w:space="0" w:color="auto"/>
        <w:bottom w:val="none" w:sz="0" w:space="0" w:color="auto"/>
        <w:right w:val="none" w:sz="0" w:space="0" w:color="auto"/>
      </w:divBdr>
    </w:div>
    <w:div w:id="88047464">
      <w:bodyDiv w:val="1"/>
      <w:marLeft w:val="0"/>
      <w:marRight w:val="0"/>
      <w:marTop w:val="0"/>
      <w:marBottom w:val="0"/>
      <w:divBdr>
        <w:top w:val="none" w:sz="0" w:space="0" w:color="auto"/>
        <w:left w:val="none" w:sz="0" w:space="0" w:color="auto"/>
        <w:bottom w:val="none" w:sz="0" w:space="0" w:color="auto"/>
        <w:right w:val="none" w:sz="0" w:space="0" w:color="auto"/>
      </w:divBdr>
    </w:div>
    <w:div w:id="102727512">
      <w:bodyDiv w:val="1"/>
      <w:marLeft w:val="0"/>
      <w:marRight w:val="0"/>
      <w:marTop w:val="0"/>
      <w:marBottom w:val="0"/>
      <w:divBdr>
        <w:top w:val="none" w:sz="0" w:space="0" w:color="auto"/>
        <w:left w:val="none" w:sz="0" w:space="0" w:color="auto"/>
        <w:bottom w:val="none" w:sz="0" w:space="0" w:color="auto"/>
        <w:right w:val="none" w:sz="0" w:space="0" w:color="auto"/>
      </w:divBdr>
    </w:div>
    <w:div w:id="110638068">
      <w:bodyDiv w:val="1"/>
      <w:marLeft w:val="0"/>
      <w:marRight w:val="0"/>
      <w:marTop w:val="0"/>
      <w:marBottom w:val="0"/>
      <w:divBdr>
        <w:top w:val="none" w:sz="0" w:space="0" w:color="auto"/>
        <w:left w:val="none" w:sz="0" w:space="0" w:color="auto"/>
        <w:bottom w:val="none" w:sz="0" w:space="0" w:color="auto"/>
        <w:right w:val="none" w:sz="0" w:space="0" w:color="auto"/>
      </w:divBdr>
    </w:div>
    <w:div w:id="122701353">
      <w:bodyDiv w:val="1"/>
      <w:marLeft w:val="0"/>
      <w:marRight w:val="0"/>
      <w:marTop w:val="0"/>
      <w:marBottom w:val="0"/>
      <w:divBdr>
        <w:top w:val="none" w:sz="0" w:space="0" w:color="auto"/>
        <w:left w:val="none" w:sz="0" w:space="0" w:color="auto"/>
        <w:bottom w:val="none" w:sz="0" w:space="0" w:color="auto"/>
        <w:right w:val="none" w:sz="0" w:space="0" w:color="auto"/>
      </w:divBdr>
    </w:div>
    <w:div w:id="129786650">
      <w:bodyDiv w:val="1"/>
      <w:marLeft w:val="0"/>
      <w:marRight w:val="0"/>
      <w:marTop w:val="0"/>
      <w:marBottom w:val="0"/>
      <w:divBdr>
        <w:top w:val="none" w:sz="0" w:space="0" w:color="auto"/>
        <w:left w:val="none" w:sz="0" w:space="0" w:color="auto"/>
        <w:bottom w:val="none" w:sz="0" w:space="0" w:color="auto"/>
        <w:right w:val="none" w:sz="0" w:space="0" w:color="auto"/>
      </w:divBdr>
    </w:div>
    <w:div w:id="130482750">
      <w:bodyDiv w:val="1"/>
      <w:marLeft w:val="0"/>
      <w:marRight w:val="0"/>
      <w:marTop w:val="0"/>
      <w:marBottom w:val="0"/>
      <w:divBdr>
        <w:top w:val="none" w:sz="0" w:space="0" w:color="auto"/>
        <w:left w:val="none" w:sz="0" w:space="0" w:color="auto"/>
        <w:bottom w:val="none" w:sz="0" w:space="0" w:color="auto"/>
        <w:right w:val="none" w:sz="0" w:space="0" w:color="auto"/>
      </w:divBdr>
    </w:div>
    <w:div w:id="134640071">
      <w:bodyDiv w:val="1"/>
      <w:marLeft w:val="0"/>
      <w:marRight w:val="0"/>
      <w:marTop w:val="0"/>
      <w:marBottom w:val="0"/>
      <w:divBdr>
        <w:top w:val="none" w:sz="0" w:space="0" w:color="auto"/>
        <w:left w:val="none" w:sz="0" w:space="0" w:color="auto"/>
        <w:bottom w:val="none" w:sz="0" w:space="0" w:color="auto"/>
        <w:right w:val="none" w:sz="0" w:space="0" w:color="auto"/>
      </w:divBdr>
    </w:div>
    <w:div w:id="139269067">
      <w:bodyDiv w:val="1"/>
      <w:marLeft w:val="0"/>
      <w:marRight w:val="0"/>
      <w:marTop w:val="0"/>
      <w:marBottom w:val="0"/>
      <w:divBdr>
        <w:top w:val="none" w:sz="0" w:space="0" w:color="auto"/>
        <w:left w:val="none" w:sz="0" w:space="0" w:color="auto"/>
        <w:bottom w:val="none" w:sz="0" w:space="0" w:color="auto"/>
        <w:right w:val="none" w:sz="0" w:space="0" w:color="auto"/>
      </w:divBdr>
    </w:div>
    <w:div w:id="149447755">
      <w:bodyDiv w:val="1"/>
      <w:marLeft w:val="0"/>
      <w:marRight w:val="0"/>
      <w:marTop w:val="0"/>
      <w:marBottom w:val="0"/>
      <w:divBdr>
        <w:top w:val="none" w:sz="0" w:space="0" w:color="auto"/>
        <w:left w:val="none" w:sz="0" w:space="0" w:color="auto"/>
        <w:bottom w:val="none" w:sz="0" w:space="0" w:color="auto"/>
        <w:right w:val="none" w:sz="0" w:space="0" w:color="auto"/>
      </w:divBdr>
    </w:div>
    <w:div w:id="155149392">
      <w:bodyDiv w:val="1"/>
      <w:marLeft w:val="0"/>
      <w:marRight w:val="0"/>
      <w:marTop w:val="0"/>
      <w:marBottom w:val="0"/>
      <w:divBdr>
        <w:top w:val="none" w:sz="0" w:space="0" w:color="auto"/>
        <w:left w:val="none" w:sz="0" w:space="0" w:color="auto"/>
        <w:bottom w:val="none" w:sz="0" w:space="0" w:color="auto"/>
        <w:right w:val="none" w:sz="0" w:space="0" w:color="auto"/>
      </w:divBdr>
    </w:div>
    <w:div w:id="158231405">
      <w:bodyDiv w:val="1"/>
      <w:marLeft w:val="0"/>
      <w:marRight w:val="0"/>
      <w:marTop w:val="0"/>
      <w:marBottom w:val="0"/>
      <w:divBdr>
        <w:top w:val="none" w:sz="0" w:space="0" w:color="auto"/>
        <w:left w:val="none" w:sz="0" w:space="0" w:color="auto"/>
        <w:bottom w:val="none" w:sz="0" w:space="0" w:color="auto"/>
        <w:right w:val="none" w:sz="0" w:space="0" w:color="auto"/>
      </w:divBdr>
    </w:div>
    <w:div w:id="161744754">
      <w:bodyDiv w:val="1"/>
      <w:marLeft w:val="0"/>
      <w:marRight w:val="0"/>
      <w:marTop w:val="0"/>
      <w:marBottom w:val="0"/>
      <w:divBdr>
        <w:top w:val="none" w:sz="0" w:space="0" w:color="auto"/>
        <w:left w:val="none" w:sz="0" w:space="0" w:color="auto"/>
        <w:bottom w:val="none" w:sz="0" w:space="0" w:color="auto"/>
        <w:right w:val="none" w:sz="0" w:space="0" w:color="auto"/>
      </w:divBdr>
    </w:div>
    <w:div w:id="164977494">
      <w:bodyDiv w:val="1"/>
      <w:marLeft w:val="0"/>
      <w:marRight w:val="0"/>
      <w:marTop w:val="0"/>
      <w:marBottom w:val="0"/>
      <w:divBdr>
        <w:top w:val="none" w:sz="0" w:space="0" w:color="auto"/>
        <w:left w:val="none" w:sz="0" w:space="0" w:color="auto"/>
        <w:bottom w:val="none" w:sz="0" w:space="0" w:color="auto"/>
        <w:right w:val="none" w:sz="0" w:space="0" w:color="auto"/>
      </w:divBdr>
    </w:div>
    <w:div w:id="169756283">
      <w:bodyDiv w:val="1"/>
      <w:marLeft w:val="0"/>
      <w:marRight w:val="0"/>
      <w:marTop w:val="0"/>
      <w:marBottom w:val="0"/>
      <w:divBdr>
        <w:top w:val="none" w:sz="0" w:space="0" w:color="auto"/>
        <w:left w:val="none" w:sz="0" w:space="0" w:color="auto"/>
        <w:bottom w:val="none" w:sz="0" w:space="0" w:color="auto"/>
        <w:right w:val="none" w:sz="0" w:space="0" w:color="auto"/>
      </w:divBdr>
    </w:div>
    <w:div w:id="170880432">
      <w:bodyDiv w:val="1"/>
      <w:marLeft w:val="0"/>
      <w:marRight w:val="0"/>
      <w:marTop w:val="0"/>
      <w:marBottom w:val="0"/>
      <w:divBdr>
        <w:top w:val="none" w:sz="0" w:space="0" w:color="auto"/>
        <w:left w:val="none" w:sz="0" w:space="0" w:color="auto"/>
        <w:bottom w:val="none" w:sz="0" w:space="0" w:color="auto"/>
        <w:right w:val="none" w:sz="0" w:space="0" w:color="auto"/>
      </w:divBdr>
    </w:div>
    <w:div w:id="173081141">
      <w:bodyDiv w:val="1"/>
      <w:marLeft w:val="0"/>
      <w:marRight w:val="0"/>
      <w:marTop w:val="0"/>
      <w:marBottom w:val="0"/>
      <w:divBdr>
        <w:top w:val="none" w:sz="0" w:space="0" w:color="auto"/>
        <w:left w:val="none" w:sz="0" w:space="0" w:color="auto"/>
        <w:bottom w:val="none" w:sz="0" w:space="0" w:color="auto"/>
        <w:right w:val="none" w:sz="0" w:space="0" w:color="auto"/>
      </w:divBdr>
    </w:div>
    <w:div w:id="180095938">
      <w:bodyDiv w:val="1"/>
      <w:marLeft w:val="0"/>
      <w:marRight w:val="0"/>
      <w:marTop w:val="0"/>
      <w:marBottom w:val="0"/>
      <w:divBdr>
        <w:top w:val="none" w:sz="0" w:space="0" w:color="auto"/>
        <w:left w:val="none" w:sz="0" w:space="0" w:color="auto"/>
        <w:bottom w:val="none" w:sz="0" w:space="0" w:color="auto"/>
        <w:right w:val="none" w:sz="0" w:space="0" w:color="auto"/>
      </w:divBdr>
    </w:div>
    <w:div w:id="201600186">
      <w:bodyDiv w:val="1"/>
      <w:marLeft w:val="0"/>
      <w:marRight w:val="0"/>
      <w:marTop w:val="0"/>
      <w:marBottom w:val="0"/>
      <w:divBdr>
        <w:top w:val="none" w:sz="0" w:space="0" w:color="auto"/>
        <w:left w:val="none" w:sz="0" w:space="0" w:color="auto"/>
        <w:bottom w:val="none" w:sz="0" w:space="0" w:color="auto"/>
        <w:right w:val="none" w:sz="0" w:space="0" w:color="auto"/>
      </w:divBdr>
    </w:div>
    <w:div w:id="203300065">
      <w:bodyDiv w:val="1"/>
      <w:marLeft w:val="0"/>
      <w:marRight w:val="0"/>
      <w:marTop w:val="0"/>
      <w:marBottom w:val="0"/>
      <w:divBdr>
        <w:top w:val="none" w:sz="0" w:space="0" w:color="auto"/>
        <w:left w:val="none" w:sz="0" w:space="0" w:color="auto"/>
        <w:bottom w:val="none" w:sz="0" w:space="0" w:color="auto"/>
        <w:right w:val="none" w:sz="0" w:space="0" w:color="auto"/>
      </w:divBdr>
    </w:div>
    <w:div w:id="205027895">
      <w:bodyDiv w:val="1"/>
      <w:marLeft w:val="0"/>
      <w:marRight w:val="0"/>
      <w:marTop w:val="0"/>
      <w:marBottom w:val="0"/>
      <w:divBdr>
        <w:top w:val="none" w:sz="0" w:space="0" w:color="auto"/>
        <w:left w:val="none" w:sz="0" w:space="0" w:color="auto"/>
        <w:bottom w:val="none" w:sz="0" w:space="0" w:color="auto"/>
        <w:right w:val="none" w:sz="0" w:space="0" w:color="auto"/>
      </w:divBdr>
    </w:div>
    <w:div w:id="216742826">
      <w:bodyDiv w:val="1"/>
      <w:marLeft w:val="0"/>
      <w:marRight w:val="0"/>
      <w:marTop w:val="0"/>
      <w:marBottom w:val="0"/>
      <w:divBdr>
        <w:top w:val="none" w:sz="0" w:space="0" w:color="auto"/>
        <w:left w:val="none" w:sz="0" w:space="0" w:color="auto"/>
        <w:bottom w:val="none" w:sz="0" w:space="0" w:color="auto"/>
        <w:right w:val="none" w:sz="0" w:space="0" w:color="auto"/>
      </w:divBdr>
    </w:div>
    <w:div w:id="226260167">
      <w:bodyDiv w:val="1"/>
      <w:marLeft w:val="0"/>
      <w:marRight w:val="0"/>
      <w:marTop w:val="0"/>
      <w:marBottom w:val="0"/>
      <w:divBdr>
        <w:top w:val="none" w:sz="0" w:space="0" w:color="auto"/>
        <w:left w:val="none" w:sz="0" w:space="0" w:color="auto"/>
        <w:bottom w:val="none" w:sz="0" w:space="0" w:color="auto"/>
        <w:right w:val="none" w:sz="0" w:space="0" w:color="auto"/>
      </w:divBdr>
    </w:div>
    <w:div w:id="229074279">
      <w:bodyDiv w:val="1"/>
      <w:marLeft w:val="0"/>
      <w:marRight w:val="0"/>
      <w:marTop w:val="0"/>
      <w:marBottom w:val="0"/>
      <w:divBdr>
        <w:top w:val="none" w:sz="0" w:space="0" w:color="auto"/>
        <w:left w:val="none" w:sz="0" w:space="0" w:color="auto"/>
        <w:bottom w:val="none" w:sz="0" w:space="0" w:color="auto"/>
        <w:right w:val="none" w:sz="0" w:space="0" w:color="auto"/>
      </w:divBdr>
    </w:div>
    <w:div w:id="231696625">
      <w:bodyDiv w:val="1"/>
      <w:marLeft w:val="0"/>
      <w:marRight w:val="0"/>
      <w:marTop w:val="0"/>
      <w:marBottom w:val="0"/>
      <w:divBdr>
        <w:top w:val="none" w:sz="0" w:space="0" w:color="auto"/>
        <w:left w:val="none" w:sz="0" w:space="0" w:color="auto"/>
        <w:bottom w:val="none" w:sz="0" w:space="0" w:color="auto"/>
        <w:right w:val="none" w:sz="0" w:space="0" w:color="auto"/>
      </w:divBdr>
    </w:div>
    <w:div w:id="240214718">
      <w:bodyDiv w:val="1"/>
      <w:marLeft w:val="0"/>
      <w:marRight w:val="0"/>
      <w:marTop w:val="0"/>
      <w:marBottom w:val="0"/>
      <w:divBdr>
        <w:top w:val="none" w:sz="0" w:space="0" w:color="auto"/>
        <w:left w:val="none" w:sz="0" w:space="0" w:color="auto"/>
        <w:bottom w:val="none" w:sz="0" w:space="0" w:color="auto"/>
        <w:right w:val="none" w:sz="0" w:space="0" w:color="auto"/>
      </w:divBdr>
    </w:div>
    <w:div w:id="242301836">
      <w:bodyDiv w:val="1"/>
      <w:marLeft w:val="0"/>
      <w:marRight w:val="0"/>
      <w:marTop w:val="0"/>
      <w:marBottom w:val="0"/>
      <w:divBdr>
        <w:top w:val="none" w:sz="0" w:space="0" w:color="auto"/>
        <w:left w:val="none" w:sz="0" w:space="0" w:color="auto"/>
        <w:bottom w:val="none" w:sz="0" w:space="0" w:color="auto"/>
        <w:right w:val="none" w:sz="0" w:space="0" w:color="auto"/>
      </w:divBdr>
    </w:div>
    <w:div w:id="242574218">
      <w:bodyDiv w:val="1"/>
      <w:marLeft w:val="0"/>
      <w:marRight w:val="0"/>
      <w:marTop w:val="0"/>
      <w:marBottom w:val="0"/>
      <w:divBdr>
        <w:top w:val="none" w:sz="0" w:space="0" w:color="auto"/>
        <w:left w:val="none" w:sz="0" w:space="0" w:color="auto"/>
        <w:bottom w:val="none" w:sz="0" w:space="0" w:color="auto"/>
        <w:right w:val="none" w:sz="0" w:space="0" w:color="auto"/>
      </w:divBdr>
    </w:div>
    <w:div w:id="245263109">
      <w:bodyDiv w:val="1"/>
      <w:marLeft w:val="0"/>
      <w:marRight w:val="0"/>
      <w:marTop w:val="0"/>
      <w:marBottom w:val="0"/>
      <w:divBdr>
        <w:top w:val="none" w:sz="0" w:space="0" w:color="auto"/>
        <w:left w:val="none" w:sz="0" w:space="0" w:color="auto"/>
        <w:bottom w:val="none" w:sz="0" w:space="0" w:color="auto"/>
        <w:right w:val="none" w:sz="0" w:space="0" w:color="auto"/>
      </w:divBdr>
    </w:div>
    <w:div w:id="257445024">
      <w:bodyDiv w:val="1"/>
      <w:marLeft w:val="0"/>
      <w:marRight w:val="0"/>
      <w:marTop w:val="0"/>
      <w:marBottom w:val="0"/>
      <w:divBdr>
        <w:top w:val="none" w:sz="0" w:space="0" w:color="auto"/>
        <w:left w:val="none" w:sz="0" w:space="0" w:color="auto"/>
        <w:bottom w:val="none" w:sz="0" w:space="0" w:color="auto"/>
        <w:right w:val="none" w:sz="0" w:space="0" w:color="auto"/>
      </w:divBdr>
    </w:div>
    <w:div w:id="263080773">
      <w:bodyDiv w:val="1"/>
      <w:marLeft w:val="0"/>
      <w:marRight w:val="0"/>
      <w:marTop w:val="0"/>
      <w:marBottom w:val="0"/>
      <w:divBdr>
        <w:top w:val="none" w:sz="0" w:space="0" w:color="auto"/>
        <w:left w:val="none" w:sz="0" w:space="0" w:color="auto"/>
        <w:bottom w:val="none" w:sz="0" w:space="0" w:color="auto"/>
        <w:right w:val="none" w:sz="0" w:space="0" w:color="auto"/>
      </w:divBdr>
    </w:div>
    <w:div w:id="277763757">
      <w:bodyDiv w:val="1"/>
      <w:marLeft w:val="0"/>
      <w:marRight w:val="0"/>
      <w:marTop w:val="0"/>
      <w:marBottom w:val="0"/>
      <w:divBdr>
        <w:top w:val="none" w:sz="0" w:space="0" w:color="auto"/>
        <w:left w:val="none" w:sz="0" w:space="0" w:color="auto"/>
        <w:bottom w:val="none" w:sz="0" w:space="0" w:color="auto"/>
        <w:right w:val="none" w:sz="0" w:space="0" w:color="auto"/>
      </w:divBdr>
    </w:div>
    <w:div w:id="290400274">
      <w:bodyDiv w:val="1"/>
      <w:marLeft w:val="0"/>
      <w:marRight w:val="0"/>
      <w:marTop w:val="0"/>
      <w:marBottom w:val="0"/>
      <w:divBdr>
        <w:top w:val="none" w:sz="0" w:space="0" w:color="auto"/>
        <w:left w:val="none" w:sz="0" w:space="0" w:color="auto"/>
        <w:bottom w:val="none" w:sz="0" w:space="0" w:color="auto"/>
        <w:right w:val="none" w:sz="0" w:space="0" w:color="auto"/>
      </w:divBdr>
    </w:div>
    <w:div w:id="294678301">
      <w:bodyDiv w:val="1"/>
      <w:marLeft w:val="0"/>
      <w:marRight w:val="0"/>
      <w:marTop w:val="0"/>
      <w:marBottom w:val="0"/>
      <w:divBdr>
        <w:top w:val="none" w:sz="0" w:space="0" w:color="auto"/>
        <w:left w:val="none" w:sz="0" w:space="0" w:color="auto"/>
        <w:bottom w:val="none" w:sz="0" w:space="0" w:color="auto"/>
        <w:right w:val="none" w:sz="0" w:space="0" w:color="auto"/>
      </w:divBdr>
    </w:div>
    <w:div w:id="296688497">
      <w:bodyDiv w:val="1"/>
      <w:marLeft w:val="0"/>
      <w:marRight w:val="0"/>
      <w:marTop w:val="0"/>
      <w:marBottom w:val="0"/>
      <w:divBdr>
        <w:top w:val="none" w:sz="0" w:space="0" w:color="auto"/>
        <w:left w:val="none" w:sz="0" w:space="0" w:color="auto"/>
        <w:bottom w:val="none" w:sz="0" w:space="0" w:color="auto"/>
        <w:right w:val="none" w:sz="0" w:space="0" w:color="auto"/>
      </w:divBdr>
    </w:div>
    <w:div w:id="307516436">
      <w:bodyDiv w:val="1"/>
      <w:marLeft w:val="0"/>
      <w:marRight w:val="0"/>
      <w:marTop w:val="0"/>
      <w:marBottom w:val="0"/>
      <w:divBdr>
        <w:top w:val="none" w:sz="0" w:space="0" w:color="auto"/>
        <w:left w:val="none" w:sz="0" w:space="0" w:color="auto"/>
        <w:bottom w:val="none" w:sz="0" w:space="0" w:color="auto"/>
        <w:right w:val="none" w:sz="0" w:space="0" w:color="auto"/>
      </w:divBdr>
    </w:div>
    <w:div w:id="309025109">
      <w:bodyDiv w:val="1"/>
      <w:marLeft w:val="0"/>
      <w:marRight w:val="0"/>
      <w:marTop w:val="0"/>
      <w:marBottom w:val="0"/>
      <w:divBdr>
        <w:top w:val="none" w:sz="0" w:space="0" w:color="auto"/>
        <w:left w:val="none" w:sz="0" w:space="0" w:color="auto"/>
        <w:bottom w:val="none" w:sz="0" w:space="0" w:color="auto"/>
        <w:right w:val="none" w:sz="0" w:space="0" w:color="auto"/>
      </w:divBdr>
    </w:div>
    <w:div w:id="309946876">
      <w:bodyDiv w:val="1"/>
      <w:marLeft w:val="0"/>
      <w:marRight w:val="0"/>
      <w:marTop w:val="0"/>
      <w:marBottom w:val="0"/>
      <w:divBdr>
        <w:top w:val="none" w:sz="0" w:space="0" w:color="auto"/>
        <w:left w:val="none" w:sz="0" w:space="0" w:color="auto"/>
        <w:bottom w:val="none" w:sz="0" w:space="0" w:color="auto"/>
        <w:right w:val="none" w:sz="0" w:space="0" w:color="auto"/>
      </w:divBdr>
    </w:div>
    <w:div w:id="316689136">
      <w:bodyDiv w:val="1"/>
      <w:marLeft w:val="0"/>
      <w:marRight w:val="0"/>
      <w:marTop w:val="0"/>
      <w:marBottom w:val="0"/>
      <w:divBdr>
        <w:top w:val="none" w:sz="0" w:space="0" w:color="auto"/>
        <w:left w:val="none" w:sz="0" w:space="0" w:color="auto"/>
        <w:bottom w:val="none" w:sz="0" w:space="0" w:color="auto"/>
        <w:right w:val="none" w:sz="0" w:space="0" w:color="auto"/>
      </w:divBdr>
    </w:div>
    <w:div w:id="327099130">
      <w:bodyDiv w:val="1"/>
      <w:marLeft w:val="0"/>
      <w:marRight w:val="0"/>
      <w:marTop w:val="0"/>
      <w:marBottom w:val="0"/>
      <w:divBdr>
        <w:top w:val="none" w:sz="0" w:space="0" w:color="auto"/>
        <w:left w:val="none" w:sz="0" w:space="0" w:color="auto"/>
        <w:bottom w:val="none" w:sz="0" w:space="0" w:color="auto"/>
        <w:right w:val="none" w:sz="0" w:space="0" w:color="auto"/>
      </w:divBdr>
    </w:div>
    <w:div w:id="327828772">
      <w:bodyDiv w:val="1"/>
      <w:marLeft w:val="0"/>
      <w:marRight w:val="0"/>
      <w:marTop w:val="0"/>
      <w:marBottom w:val="0"/>
      <w:divBdr>
        <w:top w:val="none" w:sz="0" w:space="0" w:color="auto"/>
        <w:left w:val="none" w:sz="0" w:space="0" w:color="auto"/>
        <w:bottom w:val="none" w:sz="0" w:space="0" w:color="auto"/>
        <w:right w:val="none" w:sz="0" w:space="0" w:color="auto"/>
      </w:divBdr>
    </w:div>
    <w:div w:id="353380677">
      <w:bodyDiv w:val="1"/>
      <w:marLeft w:val="0"/>
      <w:marRight w:val="0"/>
      <w:marTop w:val="0"/>
      <w:marBottom w:val="0"/>
      <w:divBdr>
        <w:top w:val="none" w:sz="0" w:space="0" w:color="auto"/>
        <w:left w:val="none" w:sz="0" w:space="0" w:color="auto"/>
        <w:bottom w:val="none" w:sz="0" w:space="0" w:color="auto"/>
        <w:right w:val="none" w:sz="0" w:space="0" w:color="auto"/>
      </w:divBdr>
    </w:div>
    <w:div w:id="354506844">
      <w:bodyDiv w:val="1"/>
      <w:marLeft w:val="0"/>
      <w:marRight w:val="0"/>
      <w:marTop w:val="0"/>
      <w:marBottom w:val="0"/>
      <w:divBdr>
        <w:top w:val="none" w:sz="0" w:space="0" w:color="auto"/>
        <w:left w:val="none" w:sz="0" w:space="0" w:color="auto"/>
        <w:bottom w:val="none" w:sz="0" w:space="0" w:color="auto"/>
        <w:right w:val="none" w:sz="0" w:space="0" w:color="auto"/>
      </w:divBdr>
    </w:div>
    <w:div w:id="358355416">
      <w:bodyDiv w:val="1"/>
      <w:marLeft w:val="0"/>
      <w:marRight w:val="0"/>
      <w:marTop w:val="0"/>
      <w:marBottom w:val="0"/>
      <w:divBdr>
        <w:top w:val="none" w:sz="0" w:space="0" w:color="auto"/>
        <w:left w:val="none" w:sz="0" w:space="0" w:color="auto"/>
        <w:bottom w:val="none" w:sz="0" w:space="0" w:color="auto"/>
        <w:right w:val="none" w:sz="0" w:space="0" w:color="auto"/>
      </w:divBdr>
    </w:div>
    <w:div w:id="360084018">
      <w:bodyDiv w:val="1"/>
      <w:marLeft w:val="0"/>
      <w:marRight w:val="0"/>
      <w:marTop w:val="0"/>
      <w:marBottom w:val="0"/>
      <w:divBdr>
        <w:top w:val="none" w:sz="0" w:space="0" w:color="auto"/>
        <w:left w:val="none" w:sz="0" w:space="0" w:color="auto"/>
        <w:bottom w:val="none" w:sz="0" w:space="0" w:color="auto"/>
        <w:right w:val="none" w:sz="0" w:space="0" w:color="auto"/>
      </w:divBdr>
    </w:div>
    <w:div w:id="375398924">
      <w:bodyDiv w:val="1"/>
      <w:marLeft w:val="0"/>
      <w:marRight w:val="0"/>
      <w:marTop w:val="0"/>
      <w:marBottom w:val="0"/>
      <w:divBdr>
        <w:top w:val="none" w:sz="0" w:space="0" w:color="auto"/>
        <w:left w:val="none" w:sz="0" w:space="0" w:color="auto"/>
        <w:bottom w:val="none" w:sz="0" w:space="0" w:color="auto"/>
        <w:right w:val="none" w:sz="0" w:space="0" w:color="auto"/>
      </w:divBdr>
    </w:div>
    <w:div w:id="377625909">
      <w:bodyDiv w:val="1"/>
      <w:marLeft w:val="0"/>
      <w:marRight w:val="0"/>
      <w:marTop w:val="0"/>
      <w:marBottom w:val="0"/>
      <w:divBdr>
        <w:top w:val="none" w:sz="0" w:space="0" w:color="auto"/>
        <w:left w:val="none" w:sz="0" w:space="0" w:color="auto"/>
        <w:bottom w:val="none" w:sz="0" w:space="0" w:color="auto"/>
        <w:right w:val="none" w:sz="0" w:space="0" w:color="auto"/>
      </w:divBdr>
    </w:div>
    <w:div w:id="402946263">
      <w:bodyDiv w:val="1"/>
      <w:marLeft w:val="0"/>
      <w:marRight w:val="0"/>
      <w:marTop w:val="0"/>
      <w:marBottom w:val="0"/>
      <w:divBdr>
        <w:top w:val="none" w:sz="0" w:space="0" w:color="auto"/>
        <w:left w:val="none" w:sz="0" w:space="0" w:color="auto"/>
        <w:bottom w:val="none" w:sz="0" w:space="0" w:color="auto"/>
        <w:right w:val="none" w:sz="0" w:space="0" w:color="auto"/>
      </w:divBdr>
    </w:div>
    <w:div w:id="403456248">
      <w:bodyDiv w:val="1"/>
      <w:marLeft w:val="0"/>
      <w:marRight w:val="0"/>
      <w:marTop w:val="0"/>
      <w:marBottom w:val="0"/>
      <w:divBdr>
        <w:top w:val="none" w:sz="0" w:space="0" w:color="auto"/>
        <w:left w:val="none" w:sz="0" w:space="0" w:color="auto"/>
        <w:bottom w:val="none" w:sz="0" w:space="0" w:color="auto"/>
        <w:right w:val="none" w:sz="0" w:space="0" w:color="auto"/>
      </w:divBdr>
    </w:div>
    <w:div w:id="403768401">
      <w:bodyDiv w:val="1"/>
      <w:marLeft w:val="0"/>
      <w:marRight w:val="0"/>
      <w:marTop w:val="0"/>
      <w:marBottom w:val="0"/>
      <w:divBdr>
        <w:top w:val="none" w:sz="0" w:space="0" w:color="auto"/>
        <w:left w:val="none" w:sz="0" w:space="0" w:color="auto"/>
        <w:bottom w:val="none" w:sz="0" w:space="0" w:color="auto"/>
        <w:right w:val="none" w:sz="0" w:space="0" w:color="auto"/>
      </w:divBdr>
    </w:div>
    <w:div w:id="408230213">
      <w:bodyDiv w:val="1"/>
      <w:marLeft w:val="0"/>
      <w:marRight w:val="0"/>
      <w:marTop w:val="0"/>
      <w:marBottom w:val="0"/>
      <w:divBdr>
        <w:top w:val="none" w:sz="0" w:space="0" w:color="auto"/>
        <w:left w:val="none" w:sz="0" w:space="0" w:color="auto"/>
        <w:bottom w:val="none" w:sz="0" w:space="0" w:color="auto"/>
        <w:right w:val="none" w:sz="0" w:space="0" w:color="auto"/>
      </w:divBdr>
    </w:div>
    <w:div w:id="409157179">
      <w:bodyDiv w:val="1"/>
      <w:marLeft w:val="0"/>
      <w:marRight w:val="0"/>
      <w:marTop w:val="0"/>
      <w:marBottom w:val="0"/>
      <w:divBdr>
        <w:top w:val="none" w:sz="0" w:space="0" w:color="auto"/>
        <w:left w:val="none" w:sz="0" w:space="0" w:color="auto"/>
        <w:bottom w:val="none" w:sz="0" w:space="0" w:color="auto"/>
        <w:right w:val="none" w:sz="0" w:space="0" w:color="auto"/>
      </w:divBdr>
    </w:div>
    <w:div w:id="416950995">
      <w:bodyDiv w:val="1"/>
      <w:marLeft w:val="0"/>
      <w:marRight w:val="0"/>
      <w:marTop w:val="0"/>
      <w:marBottom w:val="0"/>
      <w:divBdr>
        <w:top w:val="none" w:sz="0" w:space="0" w:color="auto"/>
        <w:left w:val="none" w:sz="0" w:space="0" w:color="auto"/>
        <w:bottom w:val="none" w:sz="0" w:space="0" w:color="auto"/>
        <w:right w:val="none" w:sz="0" w:space="0" w:color="auto"/>
      </w:divBdr>
    </w:div>
    <w:div w:id="418134473">
      <w:bodyDiv w:val="1"/>
      <w:marLeft w:val="0"/>
      <w:marRight w:val="0"/>
      <w:marTop w:val="0"/>
      <w:marBottom w:val="0"/>
      <w:divBdr>
        <w:top w:val="none" w:sz="0" w:space="0" w:color="auto"/>
        <w:left w:val="none" w:sz="0" w:space="0" w:color="auto"/>
        <w:bottom w:val="none" w:sz="0" w:space="0" w:color="auto"/>
        <w:right w:val="none" w:sz="0" w:space="0" w:color="auto"/>
      </w:divBdr>
    </w:div>
    <w:div w:id="427967139">
      <w:bodyDiv w:val="1"/>
      <w:marLeft w:val="0"/>
      <w:marRight w:val="0"/>
      <w:marTop w:val="0"/>
      <w:marBottom w:val="0"/>
      <w:divBdr>
        <w:top w:val="none" w:sz="0" w:space="0" w:color="auto"/>
        <w:left w:val="none" w:sz="0" w:space="0" w:color="auto"/>
        <w:bottom w:val="none" w:sz="0" w:space="0" w:color="auto"/>
        <w:right w:val="none" w:sz="0" w:space="0" w:color="auto"/>
      </w:divBdr>
    </w:div>
    <w:div w:id="430053956">
      <w:bodyDiv w:val="1"/>
      <w:marLeft w:val="0"/>
      <w:marRight w:val="0"/>
      <w:marTop w:val="0"/>
      <w:marBottom w:val="0"/>
      <w:divBdr>
        <w:top w:val="none" w:sz="0" w:space="0" w:color="auto"/>
        <w:left w:val="none" w:sz="0" w:space="0" w:color="auto"/>
        <w:bottom w:val="none" w:sz="0" w:space="0" w:color="auto"/>
        <w:right w:val="none" w:sz="0" w:space="0" w:color="auto"/>
      </w:divBdr>
    </w:div>
    <w:div w:id="440221713">
      <w:bodyDiv w:val="1"/>
      <w:marLeft w:val="0"/>
      <w:marRight w:val="0"/>
      <w:marTop w:val="0"/>
      <w:marBottom w:val="0"/>
      <w:divBdr>
        <w:top w:val="none" w:sz="0" w:space="0" w:color="auto"/>
        <w:left w:val="none" w:sz="0" w:space="0" w:color="auto"/>
        <w:bottom w:val="none" w:sz="0" w:space="0" w:color="auto"/>
        <w:right w:val="none" w:sz="0" w:space="0" w:color="auto"/>
      </w:divBdr>
    </w:div>
    <w:div w:id="442266038">
      <w:bodyDiv w:val="1"/>
      <w:marLeft w:val="0"/>
      <w:marRight w:val="0"/>
      <w:marTop w:val="0"/>
      <w:marBottom w:val="0"/>
      <w:divBdr>
        <w:top w:val="none" w:sz="0" w:space="0" w:color="auto"/>
        <w:left w:val="none" w:sz="0" w:space="0" w:color="auto"/>
        <w:bottom w:val="none" w:sz="0" w:space="0" w:color="auto"/>
        <w:right w:val="none" w:sz="0" w:space="0" w:color="auto"/>
      </w:divBdr>
    </w:div>
    <w:div w:id="446631239">
      <w:bodyDiv w:val="1"/>
      <w:marLeft w:val="0"/>
      <w:marRight w:val="0"/>
      <w:marTop w:val="0"/>
      <w:marBottom w:val="0"/>
      <w:divBdr>
        <w:top w:val="none" w:sz="0" w:space="0" w:color="auto"/>
        <w:left w:val="none" w:sz="0" w:space="0" w:color="auto"/>
        <w:bottom w:val="none" w:sz="0" w:space="0" w:color="auto"/>
        <w:right w:val="none" w:sz="0" w:space="0" w:color="auto"/>
      </w:divBdr>
    </w:div>
    <w:div w:id="466896371">
      <w:bodyDiv w:val="1"/>
      <w:marLeft w:val="0"/>
      <w:marRight w:val="0"/>
      <w:marTop w:val="0"/>
      <w:marBottom w:val="0"/>
      <w:divBdr>
        <w:top w:val="none" w:sz="0" w:space="0" w:color="auto"/>
        <w:left w:val="none" w:sz="0" w:space="0" w:color="auto"/>
        <w:bottom w:val="none" w:sz="0" w:space="0" w:color="auto"/>
        <w:right w:val="none" w:sz="0" w:space="0" w:color="auto"/>
      </w:divBdr>
    </w:div>
    <w:div w:id="473837392">
      <w:bodyDiv w:val="1"/>
      <w:marLeft w:val="0"/>
      <w:marRight w:val="0"/>
      <w:marTop w:val="0"/>
      <w:marBottom w:val="0"/>
      <w:divBdr>
        <w:top w:val="none" w:sz="0" w:space="0" w:color="auto"/>
        <w:left w:val="none" w:sz="0" w:space="0" w:color="auto"/>
        <w:bottom w:val="none" w:sz="0" w:space="0" w:color="auto"/>
        <w:right w:val="none" w:sz="0" w:space="0" w:color="auto"/>
      </w:divBdr>
    </w:div>
    <w:div w:id="480119881">
      <w:bodyDiv w:val="1"/>
      <w:marLeft w:val="0"/>
      <w:marRight w:val="0"/>
      <w:marTop w:val="0"/>
      <w:marBottom w:val="0"/>
      <w:divBdr>
        <w:top w:val="none" w:sz="0" w:space="0" w:color="auto"/>
        <w:left w:val="none" w:sz="0" w:space="0" w:color="auto"/>
        <w:bottom w:val="none" w:sz="0" w:space="0" w:color="auto"/>
        <w:right w:val="none" w:sz="0" w:space="0" w:color="auto"/>
      </w:divBdr>
    </w:div>
    <w:div w:id="488131782">
      <w:bodyDiv w:val="1"/>
      <w:marLeft w:val="0"/>
      <w:marRight w:val="0"/>
      <w:marTop w:val="0"/>
      <w:marBottom w:val="0"/>
      <w:divBdr>
        <w:top w:val="none" w:sz="0" w:space="0" w:color="auto"/>
        <w:left w:val="none" w:sz="0" w:space="0" w:color="auto"/>
        <w:bottom w:val="none" w:sz="0" w:space="0" w:color="auto"/>
        <w:right w:val="none" w:sz="0" w:space="0" w:color="auto"/>
      </w:divBdr>
    </w:div>
    <w:div w:id="495653000">
      <w:bodyDiv w:val="1"/>
      <w:marLeft w:val="0"/>
      <w:marRight w:val="0"/>
      <w:marTop w:val="0"/>
      <w:marBottom w:val="0"/>
      <w:divBdr>
        <w:top w:val="none" w:sz="0" w:space="0" w:color="auto"/>
        <w:left w:val="none" w:sz="0" w:space="0" w:color="auto"/>
        <w:bottom w:val="none" w:sz="0" w:space="0" w:color="auto"/>
        <w:right w:val="none" w:sz="0" w:space="0" w:color="auto"/>
      </w:divBdr>
    </w:div>
    <w:div w:id="498009452">
      <w:bodyDiv w:val="1"/>
      <w:marLeft w:val="0"/>
      <w:marRight w:val="0"/>
      <w:marTop w:val="0"/>
      <w:marBottom w:val="0"/>
      <w:divBdr>
        <w:top w:val="none" w:sz="0" w:space="0" w:color="auto"/>
        <w:left w:val="none" w:sz="0" w:space="0" w:color="auto"/>
        <w:bottom w:val="none" w:sz="0" w:space="0" w:color="auto"/>
        <w:right w:val="none" w:sz="0" w:space="0" w:color="auto"/>
      </w:divBdr>
    </w:div>
    <w:div w:id="503014846">
      <w:bodyDiv w:val="1"/>
      <w:marLeft w:val="0"/>
      <w:marRight w:val="0"/>
      <w:marTop w:val="0"/>
      <w:marBottom w:val="0"/>
      <w:divBdr>
        <w:top w:val="none" w:sz="0" w:space="0" w:color="auto"/>
        <w:left w:val="none" w:sz="0" w:space="0" w:color="auto"/>
        <w:bottom w:val="none" w:sz="0" w:space="0" w:color="auto"/>
        <w:right w:val="none" w:sz="0" w:space="0" w:color="auto"/>
      </w:divBdr>
    </w:div>
    <w:div w:id="503325195">
      <w:bodyDiv w:val="1"/>
      <w:marLeft w:val="0"/>
      <w:marRight w:val="0"/>
      <w:marTop w:val="0"/>
      <w:marBottom w:val="0"/>
      <w:divBdr>
        <w:top w:val="none" w:sz="0" w:space="0" w:color="auto"/>
        <w:left w:val="none" w:sz="0" w:space="0" w:color="auto"/>
        <w:bottom w:val="none" w:sz="0" w:space="0" w:color="auto"/>
        <w:right w:val="none" w:sz="0" w:space="0" w:color="auto"/>
      </w:divBdr>
    </w:div>
    <w:div w:id="506017888">
      <w:bodyDiv w:val="1"/>
      <w:marLeft w:val="0"/>
      <w:marRight w:val="0"/>
      <w:marTop w:val="0"/>
      <w:marBottom w:val="0"/>
      <w:divBdr>
        <w:top w:val="none" w:sz="0" w:space="0" w:color="auto"/>
        <w:left w:val="none" w:sz="0" w:space="0" w:color="auto"/>
        <w:bottom w:val="none" w:sz="0" w:space="0" w:color="auto"/>
        <w:right w:val="none" w:sz="0" w:space="0" w:color="auto"/>
      </w:divBdr>
    </w:div>
    <w:div w:id="506216379">
      <w:bodyDiv w:val="1"/>
      <w:marLeft w:val="0"/>
      <w:marRight w:val="0"/>
      <w:marTop w:val="0"/>
      <w:marBottom w:val="0"/>
      <w:divBdr>
        <w:top w:val="none" w:sz="0" w:space="0" w:color="auto"/>
        <w:left w:val="none" w:sz="0" w:space="0" w:color="auto"/>
        <w:bottom w:val="none" w:sz="0" w:space="0" w:color="auto"/>
        <w:right w:val="none" w:sz="0" w:space="0" w:color="auto"/>
      </w:divBdr>
    </w:div>
    <w:div w:id="507141197">
      <w:bodyDiv w:val="1"/>
      <w:marLeft w:val="0"/>
      <w:marRight w:val="0"/>
      <w:marTop w:val="0"/>
      <w:marBottom w:val="0"/>
      <w:divBdr>
        <w:top w:val="none" w:sz="0" w:space="0" w:color="auto"/>
        <w:left w:val="none" w:sz="0" w:space="0" w:color="auto"/>
        <w:bottom w:val="none" w:sz="0" w:space="0" w:color="auto"/>
        <w:right w:val="none" w:sz="0" w:space="0" w:color="auto"/>
      </w:divBdr>
    </w:div>
    <w:div w:id="511801944">
      <w:bodyDiv w:val="1"/>
      <w:marLeft w:val="0"/>
      <w:marRight w:val="0"/>
      <w:marTop w:val="0"/>
      <w:marBottom w:val="0"/>
      <w:divBdr>
        <w:top w:val="none" w:sz="0" w:space="0" w:color="auto"/>
        <w:left w:val="none" w:sz="0" w:space="0" w:color="auto"/>
        <w:bottom w:val="none" w:sz="0" w:space="0" w:color="auto"/>
        <w:right w:val="none" w:sz="0" w:space="0" w:color="auto"/>
      </w:divBdr>
    </w:div>
    <w:div w:id="521554616">
      <w:bodyDiv w:val="1"/>
      <w:marLeft w:val="0"/>
      <w:marRight w:val="0"/>
      <w:marTop w:val="0"/>
      <w:marBottom w:val="0"/>
      <w:divBdr>
        <w:top w:val="none" w:sz="0" w:space="0" w:color="auto"/>
        <w:left w:val="none" w:sz="0" w:space="0" w:color="auto"/>
        <w:bottom w:val="none" w:sz="0" w:space="0" w:color="auto"/>
        <w:right w:val="none" w:sz="0" w:space="0" w:color="auto"/>
      </w:divBdr>
    </w:div>
    <w:div w:id="527110817">
      <w:bodyDiv w:val="1"/>
      <w:marLeft w:val="0"/>
      <w:marRight w:val="0"/>
      <w:marTop w:val="0"/>
      <w:marBottom w:val="0"/>
      <w:divBdr>
        <w:top w:val="none" w:sz="0" w:space="0" w:color="auto"/>
        <w:left w:val="none" w:sz="0" w:space="0" w:color="auto"/>
        <w:bottom w:val="none" w:sz="0" w:space="0" w:color="auto"/>
        <w:right w:val="none" w:sz="0" w:space="0" w:color="auto"/>
      </w:divBdr>
    </w:div>
    <w:div w:id="529607793">
      <w:bodyDiv w:val="1"/>
      <w:marLeft w:val="0"/>
      <w:marRight w:val="0"/>
      <w:marTop w:val="0"/>
      <w:marBottom w:val="0"/>
      <w:divBdr>
        <w:top w:val="none" w:sz="0" w:space="0" w:color="auto"/>
        <w:left w:val="none" w:sz="0" w:space="0" w:color="auto"/>
        <w:bottom w:val="none" w:sz="0" w:space="0" w:color="auto"/>
        <w:right w:val="none" w:sz="0" w:space="0" w:color="auto"/>
      </w:divBdr>
    </w:div>
    <w:div w:id="533618192">
      <w:bodyDiv w:val="1"/>
      <w:marLeft w:val="0"/>
      <w:marRight w:val="0"/>
      <w:marTop w:val="0"/>
      <w:marBottom w:val="0"/>
      <w:divBdr>
        <w:top w:val="none" w:sz="0" w:space="0" w:color="auto"/>
        <w:left w:val="none" w:sz="0" w:space="0" w:color="auto"/>
        <w:bottom w:val="none" w:sz="0" w:space="0" w:color="auto"/>
        <w:right w:val="none" w:sz="0" w:space="0" w:color="auto"/>
      </w:divBdr>
    </w:div>
    <w:div w:id="553585332">
      <w:bodyDiv w:val="1"/>
      <w:marLeft w:val="0"/>
      <w:marRight w:val="0"/>
      <w:marTop w:val="0"/>
      <w:marBottom w:val="0"/>
      <w:divBdr>
        <w:top w:val="none" w:sz="0" w:space="0" w:color="auto"/>
        <w:left w:val="none" w:sz="0" w:space="0" w:color="auto"/>
        <w:bottom w:val="none" w:sz="0" w:space="0" w:color="auto"/>
        <w:right w:val="none" w:sz="0" w:space="0" w:color="auto"/>
      </w:divBdr>
    </w:div>
    <w:div w:id="559755621">
      <w:bodyDiv w:val="1"/>
      <w:marLeft w:val="0"/>
      <w:marRight w:val="0"/>
      <w:marTop w:val="0"/>
      <w:marBottom w:val="0"/>
      <w:divBdr>
        <w:top w:val="none" w:sz="0" w:space="0" w:color="auto"/>
        <w:left w:val="none" w:sz="0" w:space="0" w:color="auto"/>
        <w:bottom w:val="none" w:sz="0" w:space="0" w:color="auto"/>
        <w:right w:val="none" w:sz="0" w:space="0" w:color="auto"/>
      </w:divBdr>
    </w:div>
    <w:div w:id="564026315">
      <w:bodyDiv w:val="1"/>
      <w:marLeft w:val="0"/>
      <w:marRight w:val="0"/>
      <w:marTop w:val="0"/>
      <w:marBottom w:val="0"/>
      <w:divBdr>
        <w:top w:val="none" w:sz="0" w:space="0" w:color="auto"/>
        <w:left w:val="none" w:sz="0" w:space="0" w:color="auto"/>
        <w:bottom w:val="none" w:sz="0" w:space="0" w:color="auto"/>
        <w:right w:val="none" w:sz="0" w:space="0" w:color="auto"/>
      </w:divBdr>
    </w:div>
    <w:div w:id="566039482">
      <w:bodyDiv w:val="1"/>
      <w:marLeft w:val="0"/>
      <w:marRight w:val="0"/>
      <w:marTop w:val="0"/>
      <w:marBottom w:val="0"/>
      <w:divBdr>
        <w:top w:val="none" w:sz="0" w:space="0" w:color="auto"/>
        <w:left w:val="none" w:sz="0" w:space="0" w:color="auto"/>
        <w:bottom w:val="none" w:sz="0" w:space="0" w:color="auto"/>
        <w:right w:val="none" w:sz="0" w:space="0" w:color="auto"/>
      </w:divBdr>
    </w:div>
    <w:div w:id="570121643">
      <w:bodyDiv w:val="1"/>
      <w:marLeft w:val="0"/>
      <w:marRight w:val="0"/>
      <w:marTop w:val="0"/>
      <w:marBottom w:val="0"/>
      <w:divBdr>
        <w:top w:val="none" w:sz="0" w:space="0" w:color="auto"/>
        <w:left w:val="none" w:sz="0" w:space="0" w:color="auto"/>
        <w:bottom w:val="none" w:sz="0" w:space="0" w:color="auto"/>
        <w:right w:val="none" w:sz="0" w:space="0" w:color="auto"/>
      </w:divBdr>
    </w:div>
    <w:div w:id="571476794">
      <w:bodyDiv w:val="1"/>
      <w:marLeft w:val="0"/>
      <w:marRight w:val="0"/>
      <w:marTop w:val="0"/>
      <w:marBottom w:val="0"/>
      <w:divBdr>
        <w:top w:val="none" w:sz="0" w:space="0" w:color="auto"/>
        <w:left w:val="none" w:sz="0" w:space="0" w:color="auto"/>
        <w:bottom w:val="none" w:sz="0" w:space="0" w:color="auto"/>
        <w:right w:val="none" w:sz="0" w:space="0" w:color="auto"/>
      </w:divBdr>
    </w:div>
    <w:div w:id="577717980">
      <w:bodyDiv w:val="1"/>
      <w:marLeft w:val="0"/>
      <w:marRight w:val="0"/>
      <w:marTop w:val="0"/>
      <w:marBottom w:val="0"/>
      <w:divBdr>
        <w:top w:val="none" w:sz="0" w:space="0" w:color="auto"/>
        <w:left w:val="none" w:sz="0" w:space="0" w:color="auto"/>
        <w:bottom w:val="none" w:sz="0" w:space="0" w:color="auto"/>
        <w:right w:val="none" w:sz="0" w:space="0" w:color="auto"/>
      </w:divBdr>
    </w:div>
    <w:div w:id="586689905">
      <w:bodyDiv w:val="1"/>
      <w:marLeft w:val="0"/>
      <w:marRight w:val="0"/>
      <w:marTop w:val="0"/>
      <w:marBottom w:val="0"/>
      <w:divBdr>
        <w:top w:val="none" w:sz="0" w:space="0" w:color="auto"/>
        <w:left w:val="none" w:sz="0" w:space="0" w:color="auto"/>
        <w:bottom w:val="none" w:sz="0" w:space="0" w:color="auto"/>
        <w:right w:val="none" w:sz="0" w:space="0" w:color="auto"/>
      </w:divBdr>
    </w:div>
    <w:div w:id="588929785">
      <w:bodyDiv w:val="1"/>
      <w:marLeft w:val="0"/>
      <w:marRight w:val="0"/>
      <w:marTop w:val="0"/>
      <w:marBottom w:val="0"/>
      <w:divBdr>
        <w:top w:val="none" w:sz="0" w:space="0" w:color="auto"/>
        <w:left w:val="none" w:sz="0" w:space="0" w:color="auto"/>
        <w:bottom w:val="none" w:sz="0" w:space="0" w:color="auto"/>
        <w:right w:val="none" w:sz="0" w:space="0" w:color="auto"/>
      </w:divBdr>
    </w:div>
    <w:div w:id="597713216">
      <w:bodyDiv w:val="1"/>
      <w:marLeft w:val="0"/>
      <w:marRight w:val="0"/>
      <w:marTop w:val="0"/>
      <w:marBottom w:val="0"/>
      <w:divBdr>
        <w:top w:val="none" w:sz="0" w:space="0" w:color="auto"/>
        <w:left w:val="none" w:sz="0" w:space="0" w:color="auto"/>
        <w:bottom w:val="none" w:sz="0" w:space="0" w:color="auto"/>
        <w:right w:val="none" w:sz="0" w:space="0" w:color="auto"/>
      </w:divBdr>
    </w:div>
    <w:div w:id="606011659">
      <w:bodyDiv w:val="1"/>
      <w:marLeft w:val="0"/>
      <w:marRight w:val="0"/>
      <w:marTop w:val="0"/>
      <w:marBottom w:val="0"/>
      <w:divBdr>
        <w:top w:val="none" w:sz="0" w:space="0" w:color="auto"/>
        <w:left w:val="none" w:sz="0" w:space="0" w:color="auto"/>
        <w:bottom w:val="none" w:sz="0" w:space="0" w:color="auto"/>
        <w:right w:val="none" w:sz="0" w:space="0" w:color="auto"/>
      </w:divBdr>
    </w:div>
    <w:div w:id="613368549">
      <w:bodyDiv w:val="1"/>
      <w:marLeft w:val="0"/>
      <w:marRight w:val="0"/>
      <w:marTop w:val="0"/>
      <w:marBottom w:val="0"/>
      <w:divBdr>
        <w:top w:val="none" w:sz="0" w:space="0" w:color="auto"/>
        <w:left w:val="none" w:sz="0" w:space="0" w:color="auto"/>
        <w:bottom w:val="none" w:sz="0" w:space="0" w:color="auto"/>
        <w:right w:val="none" w:sz="0" w:space="0" w:color="auto"/>
      </w:divBdr>
    </w:div>
    <w:div w:id="617834176">
      <w:bodyDiv w:val="1"/>
      <w:marLeft w:val="0"/>
      <w:marRight w:val="0"/>
      <w:marTop w:val="0"/>
      <w:marBottom w:val="0"/>
      <w:divBdr>
        <w:top w:val="none" w:sz="0" w:space="0" w:color="auto"/>
        <w:left w:val="none" w:sz="0" w:space="0" w:color="auto"/>
        <w:bottom w:val="none" w:sz="0" w:space="0" w:color="auto"/>
        <w:right w:val="none" w:sz="0" w:space="0" w:color="auto"/>
      </w:divBdr>
    </w:div>
    <w:div w:id="628124975">
      <w:bodyDiv w:val="1"/>
      <w:marLeft w:val="0"/>
      <w:marRight w:val="0"/>
      <w:marTop w:val="0"/>
      <w:marBottom w:val="0"/>
      <w:divBdr>
        <w:top w:val="none" w:sz="0" w:space="0" w:color="auto"/>
        <w:left w:val="none" w:sz="0" w:space="0" w:color="auto"/>
        <w:bottom w:val="none" w:sz="0" w:space="0" w:color="auto"/>
        <w:right w:val="none" w:sz="0" w:space="0" w:color="auto"/>
      </w:divBdr>
    </w:div>
    <w:div w:id="636835251">
      <w:bodyDiv w:val="1"/>
      <w:marLeft w:val="0"/>
      <w:marRight w:val="0"/>
      <w:marTop w:val="0"/>
      <w:marBottom w:val="0"/>
      <w:divBdr>
        <w:top w:val="none" w:sz="0" w:space="0" w:color="auto"/>
        <w:left w:val="none" w:sz="0" w:space="0" w:color="auto"/>
        <w:bottom w:val="none" w:sz="0" w:space="0" w:color="auto"/>
        <w:right w:val="none" w:sz="0" w:space="0" w:color="auto"/>
      </w:divBdr>
    </w:div>
    <w:div w:id="637339432">
      <w:bodyDiv w:val="1"/>
      <w:marLeft w:val="0"/>
      <w:marRight w:val="0"/>
      <w:marTop w:val="0"/>
      <w:marBottom w:val="0"/>
      <w:divBdr>
        <w:top w:val="none" w:sz="0" w:space="0" w:color="auto"/>
        <w:left w:val="none" w:sz="0" w:space="0" w:color="auto"/>
        <w:bottom w:val="none" w:sz="0" w:space="0" w:color="auto"/>
        <w:right w:val="none" w:sz="0" w:space="0" w:color="auto"/>
      </w:divBdr>
    </w:div>
    <w:div w:id="641732187">
      <w:bodyDiv w:val="1"/>
      <w:marLeft w:val="0"/>
      <w:marRight w:val="0"/>
      <w:marTop w:val="0"/>
      <w:marBottom w:val="0"/>
      <w:divBdr>
        <w:top w:val="none" w:sz="0" w:space="0" w:color="auto"/>
        <w:left w:val="none" w:sz="0" w:space="0" w:color="auto"/>
        <w:bottom w:val="none" w:sz="0" w:space="0" w:color="auto"/>
        <w:right w:val="none" w:sz="0" w:space="0" w:color="auto"/>
      </w:divBdr>
    </w:div>
    <w:div w:id="643848451">
      <w:bodyDiv w:val="1"/>
      <w:marLeft w:val="0"/>
      <w:marRight w:val="0"/>
      <w:marTop w:val="0"/>
      <w:marBottom w:val="0"/>
      <w:divBdr>
        <w:top w:val="none" w:sz="0" w:space="0" w:color="auto"/>
        <w:left w:val="none" w:sz="0" w:space="0" w:color="auto"/>
        <w:bottom w:val="none" w:sz="0" w:space="0" w:color="auto"/>
        <w:right w:val="none" w:sz="0" w:space="0" w:color="auto"/>
      </w:divBdr>
    </w:div>
    <w:div w:id="651061840">
      <w:bodyDiv w:val="1"/>
      <w:marLeft w:val="0"/>
      <w:marRight w:val="0"/>
      <w:marTop w:val="0"/>
      <w:marBottom w:val="0"/>
      <w:divBdr>
        <w:top w:val="none" w:sz="0" w:space="0" w:color="auto"/>
        <w:left w:val="none" w:sz="0" w:space="0" w:color="auto"/>
        <w:bottom w:val="none" w:sz="0" w:space="0" w:color="auto"/>
        <w:right w:val="none" w:sz="0" w:space="0" w:color="auto"/>
      </w:divBdr>
    </w:div>
    <w:div w:id="656767048">
      <w:bodyDiv w:val="1"/>
      <w:marLeft w:val="0"/>
      <w:marRight w:val="0"/>
      <w:marTop w:val="0"/>
      <w:marBottom w:val="0"/>
      <w:divBdr>
        <w:top w:val="none" w:sz="0" w:space="0" w:color="auto"/>
        <w:left w:val="none" w:sz="0" w:space="0" w:color="auto"/>
        <w:bottom w:val="none" w:sz="0" w:space="0" w:color="auto"/>
        <w:right w:val="none" w:sz="0" w:space="0" w:color="auto"/>
      </w:divBdr>
    </w:div>
    <w:div w:id="664628546">
      <w:bodyDiv w:val="1"/>
      <w:marLeft w:val="0"/>
      <w:marRight w:val="0"/>
      <w:marTop w:val="0"/>
      <w:marBottom w:val="0"/>
      <w:divBdr>
        <w:top w:val="none" w:sz="0" w:space="0" w:color="auto"/>
        <w:left w:val="none" w:sz="0" w:space="0" w:color="auto"/>
        <w:bottom w:val="none" w:sz="0" w:space="0" w:color="auto"/>
        <w:right w:val="none" w:sz="0" w:space="0" w:color="auto"/>
      </w:divBdr>
    </w:div>
    <w:div w:id="664865190">
      <w:bodyDiv w:val="1"/>
      <w:marLeft w:val="0"/>
      <w:marRight w:val="0"/>
      <w:marTop w:val="0"/>
      <w:marBottom w:val="0"/>
      <w:divBdr>
        <w:top w:val="none" w:sz="0" w:space="0" w:color="auto"/>
        <w:left w:val="none" w:sz="0" w:space="0" w:color="auto"/>
        <w:bottom w:val="none" w:sz="0" w:space="0" w:color="auto"/>
        <w:right w:val="none" w:sz="0" w:space="0" w:color="auto"/>
      </w:divBdr>
    </w:div>
    <w:div w:id="678124148">
      <w:bodyDiv w:val="1"/>
      <w:marLeft w:val="0"/>
      <w:marRight w:val="0"/>
      <w:marTop w:val="0"/>
      <w:marBottom w:val="0"/>
      <w:divBdr>
        <w:top w:val="none" w:sz="0" w:space="0" w:color="auto"/>
        <w:left w:val="none" w:sz="0" w:space="0" w:color="auto"/>
        <w:bottom w:val="none" w:sz="0" w:space="0" w:color="auto"/>
        <w:right w:val="none" w:sz="0" w:space="0" w:color="auto"/>
      </w:divBdr>
    </w:div>
    <w:div w:id="704644904">
      <w:bodyDiv w:val="1"/>
      <w:marLeft w:val="0"/>
      <w:marRight w:val="0"/>
      <w:marTop w:val="0"/>
      <w:marBottom w:val="0"/>
      <w:divBdr>
        <w:top w:val="none" w:sz="0" w:space="0" w:color="auto"/>
        <w:left w:val="none" w:sz="0" w:space="0" w:color="auto"/>
        <w:bottom w:val="none" w:sz="0" w:space="0" w:color="auto"/>
        <w:right w:val="none" w:sz="0" w:space="0" w:color="auto"/>
      </w:divBdr>
    </w:div>
    <w:div w:id="718483098">
      <w:bodyDiv w:val="1"/>
      <w:marLeft w:val="0"/>
      <w:marRight w:val="0"/>
      <w:marTop w:val="0"/>
      <w:marBottom w:val="0"/>
      <w:divBdr>
        <w:top w:val="none" w:sz="0" w:space="0" w:color="auto"/>
        <w:left w:val="none" w:sz="0" w:space="0" w:color="auto"/>
        <w:bottom w:val="none" w:sz="0" w:space="0" w:color="auto"/>
        <w:right w:val="none" w:sz="0" w:space="0" w:color="auto"/>
      </w:divBdr>
    </w:div>
    <w:div w:id="734934449">
      <w:bodyDiv w:val="1"/>
      <w:marLeft w:val="0"/>
      <w:marRight w:val="0"/>
      <w:marTop w:val="0"/>
      <w:marBottom w:val="0"/>
      <w:divBdr>
        <w:top w:val="none" w:sz="0" w:space="0" w:color="auto"/>
        <w:left w:val="none" w:sz="0" w:space="0" w:color="auto"/>
        <w:bottom w:val="none" w:sz="0" w:space="0" w:color="auto"/>
        <w:right w:val="none" w:sz="0" w:space="0" w:color="auto"/>
      </w:divBdr>
    </w:div>
    <w:div w:id="738862402">
      <w:bodyDiv w:val="1"/>
      <w:marLeft w:val="0"/>
      <w:marRight w:val="0"/>
      <w:marTop w:val="0"/>
      <w:marBottom w:val="0"/>
      <w:divBdr>
        <w:top w:val="none" w:sz="0" w:space="0" w:color="auto"/>
        <w:left w:val="none" w:sz="0" w:space="0" w:color="auto"/>
        <w:bottom w:val="none" w:sz="0" w:space="0" w:color="auto"/>
        <w:right w:val="none" w:sz="0" w:space="0" w:color="auto"/>
      </w:divBdr>
    </w:div>
    <w:div w:id="739595287">
      <w:bodyDiv w:val="1"/>
      <w:marLeft w:val="0"/>
      <w:marRight w:val="0"/>
      <w:marTop w:val="0"/>
      <w:marBottom w:val="0"/>
      <w:divBdr>
        <w:top w:val="none" w:sz="0" w:space="0" w:color="auto"/>
        <w:left w:val="none" w:sz="0" w:space="0" w:color="auto"/>
        <w:bottom w:val="none" w:sz="0" w:space="0" w:color="auto"/>
        <w:right w:val="none" w:sz="0" w:space="0" w:color="auto"/>
      </w:divBdr>
    </w:div>
    <w:div w:id="740098509">
      <w:bodyDiv w:val="1"/>
      <w:marLeft w:val="0"/>
      <w:marRight w:val="0"/>
      <w:marTop w:val="0"/>
      <w:marBottom w:val="0"/>
      <w:divBdr>
        <w:top w:val="none" w:sz="0" w:space="0" w:color="auto"/>
        <w:left w:val="none" w:sz="0" w:space="0" w:color="auto"/>
        <w:bottom w:val="none" w:sz="0" w:space="0" w:color="auto"/>
        <w:right w:val="none" w:sz="0" w:space="0" w:color="auto"/>
      </w:divBdr>
    </w:div>
    <w:div w:id="746154157">
      <w:bodyDiv w:val="1"/>
      <w:marLeft w:val="0"/>
      <w:marRight w:val="0"/>
      <w:marTop w:val="0"/>
      <w:marBottom w:val="0"/>
      <w:divBdr>
        <w:top w:val="none" w:sz="0" w:space="0" w:color="auto"/>
        <w:left w:val="none" w:sz="0" w:space="0" w:color="auto"/>
        <w:bottom w:val="none" w:sz="0" w:space="0" w:color="auto"/>
        <w:right w:val="none" w:sz="0" w:space="0" w:color="auto"/>
      </w:divBdr>
    </w:div>
    <w:div w:id="746725587">
      <w:bodyDiv w:val="1"/>
      <w:marLeft w:val="0"/>
      <w:marRight w:val="0"/>
      <w:marTop w:val="0"/>
      <w:marBottom w:val="0"/>
      <w:divBdr>
        <w:top w:val="none" w:sz="0" w:space="0" w:color="auto"/>
        <w:left w:val="none" w:sz="0" w:space="0" w:color="auto"/>
        <w:bottom w:val="none" w:sz="0" w:space="0" w:color="auto"/>
        <w:right w:val="none" w:sz="0" w:space="0" w:color="auto"/>
      </w:divBdr>
    </w:div>
    <w:div w:id="758600328">
      <w:bodyDiv w:val="1"/>
      <w:marLeft w:val="0"/>
      <w:marRight w:val="0"/>
      <w:marTop w:val="0"/>
      <w:marBottom w:val="0"/>
      <w:divBdr>
        <w:top w:val="none" w:sz="0" w:space="0" w:color="auto"/>
        <w:left w:val="none" w:sz="0" w:space="0" w:color="auto"/>
        <w:bottom w:val="none" w:sz="0" w:space="0" w:color="auto"/>
        <w:right w:val="none" w:sz="0" w:space="0" w:color="auto"/>
      </w:divBdr>
    </w:div>
    <w:div w:id="759568100">
      <w:bodyDiv w:val="1"/>
      <w:marLeft w:val="0"/>
      <w:marRight w:val="0"/>
      <w:marTop w:val="0"/>
      <w:marBottom w:val="0"/>
      <w:divBdr>
        <w:top w:val="none" w:sz="0" w:space="0" w:color="auto"/>
        <w:left w:val="none" w:sz="0" w:space="0" w:color="auto"/>
        <w:bottom w:val="none" w:sz="0" w:space="0" w:color="auto"/>
        <w:right w:val="none" w:sz="0" w:space="0" w:color="auto"/>
      </w:divBdr>
    </w:div>
    <w:div w:id="761024311">
      <w:bodyDiv w:val="1"/>
      <w:marLeft w:val="0"/>
      <w:marRight w:val="0"/>
      <w:marTop w:val="0"/>
      <w:marBottom w:val="0"/>
      <w:divBdr>
        <w:top w:val="none" w:sz="0" w:space="0" w:color="auto"/>
        <w:left w:val="none" w:sz="0" w:space="0" w:color="auto"/>
        <w:bottom w:val="none" w:sz="0" w:space="0" w:color="auto"/>
        <w:right w:val="none" w:sz="0" w:space="0" w:color="auto"/>
      </w:divBdr>
    </w:div>
    <w:div w:id="767507845">
      <w:bodyDiv w:val="1"/>
      <w:marLeft w:val="0"/>
      <w:marRight w:val="0"/>
      <w:marTop w:val="0"/>
      <w:marBottom w:val="0"/>
      <w:divBdr>
        <w:top w:val="none" w:sz="0" w:space="0" w:color="auto"/>
        <w:left w:val="none" w:sz="0" w:space="0" w:color="auto"/>
        <w:bottom w:val="none" w:sz="0" w:space="0" w:color="auto"/>
        <w:right w:val="none" w:sz="0" w:space="0" w:color="auto"/>
      </w:divBdr>
    </w:div>
    <w:div w:id="772019358">
      <w:bodyDiv w:val="1"/>
      <w:marLeft w:val="0"/>
      <w:marRight w:val="0"/>
      <w:marTop w:val="0"/>
      <w:marBottom w:val="0"/>
      <w:divBdr>
        <w:top w:val="none" w:sz="0" w:space="0" w:color="auto"/>
        <w:left w:val="none" w:sz="0" w:space="0" w:color="auto"/>
        <w:bottom w:val="none" w:sz="0" w:space="0" w:color="auto"/>
        <w:right w:val="none" w:sz="0" w:space="0" w:color="auto"/>
      </w:divBdr>
    </w:div>
    <w:div w:id="772091575">
      <w:bodyDiv w:val="1"/>
      <w:marLeft w:val="0"/>
      <w:marRight w:val="0"/>
      <w:marTop w:val="0"/>
      <w:marBottom w:val="0"/>
      <w:divBdr>
        <w:top w:val="none" w:sz="0" w:space="0" w:color="auto"/>
        <w:left w:val="none" w:sz="0" w:space="0" w:color="auto"/>
        <w:bottom w:val="none" w:sz="0" w:space="0" w:color="auto"/>
        <w:right w:val="none" w:sz="0" w:space="0" w:color="auto"/>
      </w:divBdr>
    </w:div>
    <w:div w:id="773482944">
      <w:bodyDiv w:val="1"/>
      <w:marLeft w:val="0"/>
      <w:marRight w:val="0"/>
      <w:marTop w:val="0"/>
      <w:marBottom w:val="0"/>
      <w:divBdr>
        <w:top w:val="none" w:sz="0" w:space="0" w:color="auto"/>
        <w:left w:val="none" w:sz="0" w:space="0" w:color="auto"/>
        <w:bottom w:val="none" w:sz="0" w:space="0" w:color="auto"/>
        <w:right w:val="none" w:sz="0" w:space="0" w:color="auto"/>
      </w:divBdr>
    </w:div>
    <w:div w:id="784736748">
      <w:bodyDiv w:val="1"/>
      <w:marLeft w:val="0"/>
      <w:marRight w:val="0"/>
      <w:marTop w:val="0"/>
      <w:marBottom w:val="0"/>
      <w:divBdr>
        <w:top w:val="none" w:sz="0" w:space="0" w:color="auto"/>
        <w:left w:val="none" w:sz="0" w:space="0" w:color="auto"/>
        <w:bottom w:val="none" w:sz="0" w:space="0" w:color="auto"/>
        <w:right w:val="none" w:sz="0" w:space="0" w:color="auto"/>
      </w:divBdr>
    </w:div>
    <w:div w:id="796921773">
      <w:bodyDiv w:val="1"/>
      <w:marLeft w:val="0"/>
      <w:marRight w:val="0"/>
      <w:marTop w:val="0"/>
      <w:marBottom w:val="0"/>
      <w:divBdr>
        <w:top w:val="none" w:sz="0" w:space="0" w:color="auto"/>
        <w:left w:val="none" w:sz="0" w:space="0" w:color="auto"/>
        <w:bottom w:val="none" w:sz="0" w:space="0" w:color="auto"/>
        <w:right w:val="none" w:sz="0" w:space="0" w:color="auto"/>
      </w:divBdr>
    </w:div>
    <w:div w:id="802769307">
      <w:bodyDiv w:val="1"/>
      <w:marLeft w:val="0"/>
      <w:marRight w:val="0"/>
      <w:marTop w:val="0"/>
      <w:marBottom w:val="0"/>
      <w:divBdr>
        <w:top w:val="none" w:sz="0" w:space="0" w:color="auto"/>
        <w:left w:val="none" w:sz="0" w:space="0" w:color="auto"/>
        <w:bottom w:val="none" w:sz="0" w:space="0" w:color="auto"/>
        <w:right w:val="none" w:sz="0" w:space="0" w:color="auto"/>
      </w:divBdr>
    </w:div>
    <w:div w:id="805968528">
      <w:bodyDiv w:val="1"/>
      <w:marLeft w:val="0"/>
      <w:marRight w:val="0"/>
      <w:marTop w:val="0"/>
      <w:marBottom w:val="0"/>
      <w:divBdr>
        <w:top w:val="none" w:sz="0" w:space="0" w:color="auto"/>
        <w:left w:val="none" w:sz="0" w:space="0" w:color="auto"/>
        <w:bottom w:val="none" w:sz="0" w:space="0" w:color="auto"/>
        <w:right w:val="none" w:sz="0" w:space="0" w:color="auto"/>
      </w:divBdr>
    </w:div>
    <w:div w:id="824669274">
      <w:bodyDiv w:val="1"/>
      <w:marLeft w:val="0"/>
      <w:marRight w:val="0"/>
      <w:marTop w:val="0"/>
      <w:marBottom w:val="0"/>
      <w:divBdr>
        <w:top w:val="none" w:sz="0" w:space="0" w:color="auto"/>
        <w:left w:val="none" w:sz="0" w:space="0" w:color="auto"/>
        <w:bottom w:val="none" w:sz="0" w:space="0" w:color="auto"/>
        <w:right w:val="none" w:sz="0" w:space="0" w:color="auto"/>
      </w:divBdr>
    </w:div>
    <w:div w:id="828406287">
      <w:bodyDiv w:val="1"/>
      <w:marLeft w:val="0"/>
      <w:marRight w:val="0"/>
      <w:marTop w:val="0"/>
      <w:marBottom w:val="0"/>
      <w:divBdr>
        <w:top w:val="none" w:sz="0" w:space="0" w:color="auto"/>
        <w:left w:val="none" w:sz="0" w:space="0" w:color="auto"/>
        <w:bottom w:val="none" w:sz="0" w:space="0" w:color="auto"/>
        <w:right w:val="none" w:sz="0" w:space="0" w:color="auto"/>
      </w:divBdr>
    </w:div>
    <w:div w:id="832380795">
      <w:bodyDiv w:val="1"/>
      <w:marLeft w:val="0"/>
      <w:marRight w:val="0"/>
      <w:marTop w:val="0"/>
      <w:marBottom w:val="0"/>
      <w:divBdr>
        <w:top w:val="none" w:sz="0" w:space="0" w:color="auto"/>
        <w:left w:val="none" w:sz="0" w:space="0" w:color="auto"/>
        <w:bottom w:val="none" w:sz="0" w:space="0" w:color="auto"/>
        <w:right w:val="none" w:sz="0" w:space="0" w:color="auto"/>
      </w:divBdr>
    </w:div>
    <w:div w:id="835808844">
      <w:bodyDiv w:val="1"/>
      <w:marLeft w:val="0"/>
      <w:marRight w:val="0"/>
      <w:marTop w:val="0"/>
      <w:marBottom w:val="0"/>
      <w:divBdr>
        <w:top w:val="none" w:sz="0" w:space="0" w:color="auto"/>
        <w:left w:val="none" w:sz="0" w:space="0" w:color="auto"/>
        <w:bottom w:val="none" w:sz="0" w:space="0" w:color="auto"/>
        <w:right w:val="none" w:sz="0" w:space="0" w:color="auto"/>
      </w:divBdr>
    </w:div>
    <w:div w:id="867184641">
      <w:bodyDiv w:val="1"/>
      <w:marLeft w:val="0"/>
      <w:marRight w:val="0"/>
      <w:marTop w:val="0"/>
      <w:marBottom w:val="0"/>
      <w:divBdr>
        <w:top w:val="none" w:sz="0" w:space="0" w:color="auto"/>
        <w:left w:val="none" w:sz="0" w:space="0" w:color="auto"/>
        <w:bottom w:val="none" w:sz="0" w:space="0" w:color="auto"/>
        <w:right w:val="none" w:sz="0" w:space="0" w:color="auto"/>
      </w:divBdr>
    </w:div>
    <w:div w:id="871965780">
      <w:bodyDiv w:val="1"/>
      <w:marLeft w:val="0"/>
      <w:marRight w:val="0"/>
      <w:marTop w:val="0"/>
      <w:marBottom w:val="0"/>
      <w:divBdr>
        <w:top w:val="none" w:sz="0" w:space="0" w:color="auto"/>
        <w:left w:val="none" w:sz="0" w:space="0" w:color="auto"/>
        <w:bottom w:val="none" w:sz="0" w:space="0" w:color="auto"/>
        <w:right w:val="none" w:sz="0" w:space="0" w:color="auto"/>
      </w:divBdr>
    </w:div>
    <w:div w:id="880164982">
      <w:bodyDiv w:val="1"/>
      <w:marLeft w:val="0"/>
      <w:marRight w:val="0"/>
      <w:marTop w:val="0"/>
      <w:marBottom w:val="0"/>
      <w:divBdr>
        <w:top w:val="none" w:sz="0" w:space="0" w:color="auto"/>
        <w:left w:val="none" w:sz="0" w:space="0" w:color="auto"/>
        <w:bottom w:val="none" w:sz="0" w:space="0" w:color="auto"/>
        <w:right w:val="none" w:sz="0" w:space="0" w:color="auto"/>
      </w:divBdr>
    </w:div>
    <w:div w:id="893394381">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901599262">
      <w:bodyDiv w:val="1"/>
      <w:marLeft w:val="0"/>
      <w:marRight w:val="0"/>
      <w:marTop w:val="0"/>
      <w:marBottom w:val="0"/>
      <w:divBdr>
        <w:top w:val="none" w:sz="0" w:space="0" w:color="auto"/>
        <w:left w:val="none" w:sz="0" w:space="0" w:color="auto"/>
        <w:bottom w:val="none" w:sz="0" w:space="0" w:color="auto"/>
        <w:right w:val="none" w:sz="0" w:space="0" w:color="auto"/>
      </w:divBdr>
    </w:div>
    <w:div w:id="915936691">
      <w:bodyDiv w:val="1"/>
      <w:marLeft w:val="0"/>
      <w:marRight w:val="0"/>
      <w:marTop w:val="0"/>
      <w:marBottom w:val="0"/>
      <w:divBdr>
        <w:top w:val="none" w:sz="0" w:space="0" w:color="auto"/>
        <w:left w:val="none" w:sz="0" w:space="0" w:color="auto"/>
        <w:bottom w:val="none" w:sz="0" w:space="0" w:color="auto"/>
        <w:right w:val="none" w:sz="0" w:space="0" w:color="auto"/>
      </w:divBdr>
    </w:div>
    <w:div w:id="921984246">
      <w:bodyDiv w:val="1"/>
      <w:marLeft w:val="0"/>
      <w:marRight w:val="0"/>
      <w:marTop w:val="0"/>
      <w:marBottom w:val="0"/>
      <w:divBdr>
        <w:top w:val="none" w:sz="0" w:space="0" w:color="auto"/>
        <w:left w:val="none" w:sz="0" w:space="0" w:color="auto"/>
        <w:bottom w:val="none" w:sz="0" w:space="0" w:color="auto"/>
        <w:right w:val="none" w:sz="0" w:space="0" w:color="auto"/>
      </w:divBdr>
    </w:div>
    <w:div w:id="941646658">
      <w:bodyDiv w:val="1"/>
      <w:marLeft w:val="0"/>
      <w:marRight w:val="0"/>
      <w:marTop w:val="0"/>
      <w:marBottom w:val="0"/>
      <w:divBdr>
        <w:top w:val="none" w:sz="0" w:space="0" w:color="auto"/>
        <w:left w:val="none" w:sz="0" w:space="0" w:color="auto"/>
        <w:bottom w:val="none" w:sz="0" w:space="0" w:color="auto"/>
        <w:right w:val="none" w:sz="0" w:space="0" w:color="auto"/>
      </w:divBdr>
    </w:div>
    <w:div w:id="948970494">
      <w:bodyDiv w:val="1"/>
      <w:marLeft w:val="0"/>
      <w:marRight w:val="0"/>
      <w:marTop w:val="0"/>
      <w:marBottom w:val="0"/>
      <w:divBdr>
        <w:top w:val="none" w:sz="0" w:space="0" w:color="auto"/>
        <w:left w:val="none" w:sz="0" w:space="0" w:color="auto"/>
        <w:bottom w:val="none" w:sz="0" w:space="0" w:color="auto"/>
        <w:right w:val="none" w:sz="0" w:space="0" w:color="auto"/>
      </w:divBdr>
    </w:div>
    <w:div w:id="954403063">
      <w:bodyDiv w:val="1"/>
      <w:marLeft w:val="0"/>
      <w:marRight w:val="0"/>
      <w:marTop w:val="0"/>
      <w:marBottom w:val="0"/>
      <w:divBdr>
        <w:top w:val="none" w:sz="0" w:space="0" w:color="auto"/>
        <w:left w:val="none" w:sz="0" w:space="0" w:color="auto"/>
        <w:bottom w:val="none" w:sz="0" w:space="0" w:color="auto"/>
        <w:right w:val="none" w:sz="0" w:space="0" w:color="auto"/>
      </w:divBdr>
    </w:div>
    <w:div w:id="959411908">
      <w:bodyDiv w:val="1"/>
      <w:marLeft w:val="0"/>
      <w:marRight w:val="0"/>
      <w:marTop w:val="0"/>
      <w:marBottom w:val="0"/>
      <w:divBdr>
        <w:top w:val="none" w:sz="0" w:space="0" w:color="auto"/>
        <w:left w:val="none" w:sz="0" w:space="0" w:color="auto"/>
        <w:bottom w:val="none" w:sz="0" w:space="0" w:color="auto"/>
        <w:right w:val="none" w:sz="0" w:space="0" w:color="auto"/>
      </w:divBdr>
    </w:div>
    <w:div w:id="961183300">
      <w:bodyDiv w:val="1"/>
      <w:marLeft w:val="0"/>
      <w:marRight w:val="0"/>
      <w:marTop w:val="0"/>
      <w:marBottom w:val="0"/>
      <w:divBdr>
        <w:top w:val="none" w:sz="0" w:space="0" w:color="auto"/>
        <w:left w:val="none" w:sz="0" w:space="0" w:color="auto"/>
        <w:bottom w:val="none" w:sz="0" w:space="0" w:color="auto"/>
        <w:right w:val="none" w:sz="0" w:space="0" w:color="auto"/>
      </w:divBdr>
    </w:div>
    <w:div w:id="972057361">
      <w:bodyDiv w:val="1"/>
      <w:marLeft w:val="0"/>
      <w:marRight w:val="0"/>
      <w:marTop w:val="0"/>
      <w:marBottom w:val="0"/>
      <w:divBdr>
        <w:top w:val="none" w:sz="0" w:space="0" w:color="auto"/>
        <w:left w:val="none" w:sz="0" w:space="0" w:color="auto"/>
        <w:bottom w:val="none" w:sz="0" w:space="0" w:color="auto"/>
        <w:right w:val="none" w:sz="0" w:space="0" w:color="auto"/>
      </w:divBdr>
    </w:div>
    <w:div w:id="975717617">
      <w:bodyDiv w:val="1"/>
      <w:marLeft w:val="0"/>
      <w:marRight w:val="0"/>
      <w:marTop w:val="0"/>
      <w:marBottom w:val="0"/>
      <w:divBdr>
        <w:top w:val="none" w:sz="0" w:space="0" w:color="auto"/>
        <w:left w:val="none" w:sz="0" w:space="0" w:color="auto"/>
        <w:bottom w:val="none" w:sz="0" w:space="0" w:color="auto"/>
        <w:right w:val="none" w:sz="0" w:space="0" w:color="auto"/>
      </w:divBdr>
    </w:div>
    <w:div w:id="983237854">
      <w:bodyDiv w:val="1"/>
      <w:marLeft w:val="0"/>
      <w:marRight w:val="0"/>
      <w:marTop w:val="0"/>
      <w:marBottom w:val="0"/>
      <w:divBdr>
        <w:top w:val="none" w:sz="0" w:space="0" w:color="auto"/>
        <w:left w:val="none" w:sz="0" w:space="0" w:color="auto"/>
        <w:bottom w:val="none" w:sz="0" w:space="0" w:color="auto"/>
        <w:right w:val="none" w:sz="0" w:space="0" w:color="auto"/>
      </w:divBdr>
    </w:div>
    <w:div w:id="995646989">
      <w:bodyDiv w:val="1"/>
      <w:marLeft w:val="0"/>
      <w:marRight w:val="0"/>
      <w:marTop w:val="0"/>
      <w:marBottom w:val="0"/>
      <w:divBdr>
        <w:top w:val="none" w:sz="0" w:space="0" w:color="auto"/>
        <w:left w:val="none" w:sz="0" w:space="0" w:color="auto"/>
        <w:bottom w:val="none" w:sz="0" w:space="0" w:color="auto"/>
        <w:right w:val="none" w:sz="0" w:space="0" w:color="auto"/>
      </w:divBdr>
    </w:div>
    <w:div w:id="996300336">
      <w:bodyDiv w:val="1"/>
      <w:marLeft w:val="0"/>
      <w:marRight w:val="0"/>
      <w:marTop w:val="0"/>
      <w:marBottom w:val="0"/>
      <w:divBdr>
        <w:top w:val="none" w:sz="0" w:space="0" w:color="auto"/>
        <w:left w:val="none" w:sz="0" w:space="0" w:color="auto"/>
        <w:bottom w:val="none" w:sz="0" w:space="0" w:color="auto"/>
        <w:right w:val="none" w:sz="0" w:space="0" w:color="auto"/>
      </w:divBdr>
    </w:div>
    <w:div w:id="1000232491">
      <w:bodyDiv w:val="1"/>
      <w:marLeft w:val="0"/>
      <w:marRight w:val="0"/>
      <w:marTop w:val="0"/>
      <w:marBottom w:val="0"/>
      <w:divBdr>
        <w:top w:val="none" w:sz="0" w:space="0" w:color="auto"/>
        <w:left w:val="none" w:sz="0" w:space="0" w:color="auto"/>
        <w:bottom w:val="none" w:sz="0" w:space="0" w:color="auto"/>
        <w:right w:val="none" w:sz="0" w:space="0" w:color="auto"/>
      </w:divBdr>
    </w:div>
    <w:div w:id="1002658454">
      <w:bodyDiv w:val="1"/>
      <w:marLeft w:val="0"/>
      <w:marRight w:val="0"/>
      <w:marTop w:val="0"/>
      <w:marBottom w:val="0"/>
      <w:divBdr>
        <w:top w:val="none" w:sz="0" w:space="0" w:color="auto"/>
        <w:left w:val="none" w:sz="0" w:space="0" w:color="auto"/>
        <w:bottom w:val="none" w:sz="0" w:space="0" w:color="auto"/>
        <w:right w:val="none" w:sz="0" w:space="0" w:color="auto"/>
      </w:divBdr>
    </w:div>
    <w:div w:id="1007714156">
      <w:bodyDiv w:val="1"/>
      <w:marLeft w:val="0"/>
      <w:marRight w:val="0"/>
      <w:marTop w:val="0"/>
      <w:marBottom w:val="0"/>
      <w:divBdr>
        <w:top w:val="none" w:sz="0" w:space="0" w:color="auto"/>
        <w:left w:val="none" w:sz="0" w:space="0" w:color="auto"/>
        <w:bottom w:val="none" w:sz="0" w:space="0" w:color="auto"/>
        <w:right w:val="none" w:sz="0" w:space="0" w:color="auto"/>
      </w:divBdr>
    </w:div>
    <w:div w:id="1013996372">
      <w:bodyDiv w:val="1"/>
      <w:marLeft w:val="0"/>
      <w:marRight w:val="0"/>
      <w:marTop w:val="0"/>
      <w:marBottom w:val="0"/>
      <w:divBdr>
        <w:top w:val="none" w:sz="0" w:space="0" w:color="auto"/>
        <w:left w:val="none" w:sz="0" w:space="0" w:color="auto"/>
        <w:bottom w:val="none" w:sz="0" w:space="0" w:color="auto"/>
        <w:right w:val="none" w:sz="0" w:space="0" w:color="auto"/>
      </w:divBdr>
    </w:div>
    <w:div w:id="1021932443">
      <w:bodyDiv w:val="1"/>
      <w:marLeft w:val="0"/>
      <w:marRight w:val="0"/>
      <w:marTop w:val="0"/>
      <w:marBottom w:val="0"/>
      <w:divBdr>
        <w:top w:val="none" w:sz="0" w:space="0" w:color="auto"/>
        <w:left w:val="none" w:sz="0" w:space="0" w:color="auto"/>
        <w:bottom w:val="none" w:sz="0" w:space="0" w:color="auto"/>
        <w:right w:val="none" w:sz="0" w:space="0" w:color="auto"/>
      </w:divBdr>
    </w:div>
    <w:div w:id="1029601239">
      <w:bodyDiv w:val="1"/>
      <w:marLeft w:val="0"/>
      <w:marRight w:val="0"/>
      <w:marTop w:val="0"/>
      <w:marBottom w:val="0"/>
      <w:divBdr>
        <w:top w:val="none" w:sz="0" w:space="0" w:color="auto"/>
        <w:left w:val="none" w:sz="0" w:space="0" w:color="auto"/>
        <w:bottom w:val="none" w:sz="0" w:space="0" w:color="auto"/>
        <w:right w:val="none" w:sz="0" w:space="0" w:color="auto"/>
      </w:divBdr>
    </w:div>
    <w:div w:id="1032346801">
      <w:bodyDiv w:val="1"/>
      <w:marLeft w:val="0"/>
      <w:marRight w:val="0"/>
      <w:marTop w:val="0"/>
      <w:marBottom w:val="0"/>
      <w:divBdr>
        <w:top w:val="none" w:sz="0" w:space="0" w:color="auto"/>
        <w:left w:val="none" w:sz="0" w:space="0" w:color="auto"/>
        <w:bottom w:val="none" w:sz="0" w:space="0" w:color="auto"/>
        <w:right w:val="none" w:sz="0" w:space="0" w:color="auto"/>
      </w:divBdr>
    </w:div>
    <w:div w:id="1033576957">
      <w:bodyDiv w:val="1"/>
      <w:marLeft w:val="0"/>
      <w:marRight w:val="0"/>
      <w:marTop w:val="0"/>
      <w:marBottom w:val="0"/>
      <w:divBdr>
        <w:top w:val="none" w:sz="0" w:space="0" w:color="auto"/>
        <w:left w:val="none" w:sz="0" w:space="0" w:color="auto"/>
        <w:bottom w:val="none" w:sz="0" w:space="0" w:color="auto"/>
        <w:right w:val="none" w:sz="0" w:space="0" w:color="auto"/>
      </w:divBdr>
    </w:div>
    <w:div w:id="1058167152">
      <w:bodyDiv w:val="1"/>
      <w:marLeft w:val="0"/>
      <w:marRight w:val="0"/>
      <w:marTop w:val="0"/>
      <w:marBottom w:val="0"/>
      <w:divBdr>
        <w:top w:val="none" w:sz="0" w:space="0" w:color="auto"/>
        <w:left w:val="none" w:sz="0" w:space="0" w:color="auto"/>
        <w:bottom w:val="none" w:sz="0" w:space="0" w:color="auto"/>
        <w:right w:val="none" w:sz="0" w:space="0" w:color="auto"/>
      </w:divBdr>
    </w:div>
    <w:div w:id="1061322220">
      <w:bodyDiv w:val="1"/>
      <w:marLeft w:val="0"/>
      <w:marRight w:val="0"/>
      <w:marTop w:val="0"/>
      <w:marBottom w:val="0"/>
      <w:divBdr>
        <w:top w:val="none" w:sz="0" w:space="0" w:color="auto"/>
        <w:left w:val="none" w:sz="0" w:space="0" w:color="auto"/>
        <w:bottom w:val="none" w:sz="0" w:space="0" w:color="auto"/>
        <w:right w:val="none" w:sz="0" w:space="0" w:color="auto"/>
      </w:divBdr>
    </w:div>
    <w:div w:id="1063218399">
      <w:bodyDiv w:val="1"/>
      <w:marLeft w:val="0"/>
      <w:marRight w:val="0"/>
      <w:marTop w:val="0"/>
      <w:marBottom w:val="0"/>
      <w:divBdr>
        <w:top w:val="none" w:sz="0" w:space="0" w:color="auto"/>
        <w:left w:val="none" w:sz="0" w:space="0" w:color="auto"/>
        <w:bottom w:val="none" w:sz="0" w:space="0" w:color="auto"/>
        <w:right w:val="none" w:sz="0" w:space="0" w:color="auto"/>
      </w:divBdr>
    </w:div>
    <w:div w:id="1066537152">
      <w:bodyDiv w:val="1"/>
      <w:marLeft w:val="0"/>
      <w:marRight w:val="0"/>
      <w:marTop w:val="0"/>
      <w:marBottom w:val="0"/>
      <w:divBdr>
        <w:top w:val="none" w:sz="0" w:space="0" w:color="auto"/>
        <w:left w:val="none" w:sz="0" w:space="0" w:color="auto"/>
        <w:bottom w:val="none" w:sz="0" w:space="0" w:color="auto"/>
        <w:right w:val="none" w:sz="0" w:space="0" w:color="auto"/>
      </w:divBdr>
    </w:div>
    <w:div w:id="1073503169">
      <w:bodyDiv w:val="1"/>
      <w:marLeft w:val="0"/>
      <w:marRight w:val="0"/>
      <w:marTop w:val="0"/>
      <w:marBottom w:val="0"/>
      <w:divBdr>
        <w:top w:val="none" w:sz="0" w:space="0" w:color="auto"/>
        <w:left w:val="none" w:sz="0" w:space="0" w:color="auto"/>
        <w:bottom w:val="none" w:sz="0" w:space="0" w:color="auto"/>
        <w:right w:val="none" w:sz="0" w:space="0" w:color="auto"/>
      </w:divBdr>
    </w:div>
    <w:div w:id="1077748999">
      <w:bodyDiv w:val="1"/>
      <w:marLeft w:val="0"/>
      <w:marRight w:val="0"/>
      <w:marTop w:val="0"/>
      <w:marBottom w:val="0"/>
      <w:divBdr>
        <w:top w:val="none" w:sz="0" w:space="0" w:color="auto"/>
        <w:left w:val="none" w:sz="0" w:space="0" w:color="auto"/>
        <w:bottom w:val="none" w:sz="0" w:space="0" w:color="auto"/>
        <w:right w:val="none" w:sz="0" w:space="0" w:color="auto"/>
      </w:divBdr>
    </w:div>
    <w:div w:id="1079793817">
      <w:bodyDiv w:val="1"/>
      <w:marLeft w:val="0"/>
      <w:marRight w:val="0"/>
      <w:marTop w:val="0"/>
      <w:marBottom w:val="0"/>
      <w:divBdr>
        <w:top w:val="none" w:sz="0" w:space="0" w:color="auto"/>
        <w:left w:val="none" w:sz="0" w:space="0" w:color="auto"/>
        <w:bottom w:val="none" w:sz="0" w:space="0" w:color="auto"/>
        <w:right w:val="none" w:sz="0" w:space="0" w:color="auto"/>
      </w:divBdr>
    </w:div>
    <w:div w:id="1088304087">
      <w:bodyDiv w:val="1"/>
      <w:marLeft w:val="0"/>
      <w:marRight w:val="0"/>
      <w:marTop w:val="0"/>
      <w:marBottom w:val="0"/>
      <w:divBdr>
        <w:top w:val="none" w:sz="0" w:space="0" w:color="auto"/>
        <w:left w:val="none" w:sz="0" w:space="0" w:color="auto"/>
        <w:bottom w:val="none" w:sz="0" w:space="0" w:color="auto"/>
        <w:right w:val="none" w:sz="0" w:space="0" w:color="auto"/>
      </w:divBdr>
    </w:div>
    <w:div w:id="1100956903">
      <w:bodyDiv w:val="1"/>
      <w:marLeft w:val="0"/>
      <w:marRight w:val="0"/>
      <w:marTop w:val="0"/>
      <w:marBottom w:val="0"/>
      <w:divBdr>
        <w:top w:val="none" w:sz="0" w:space="0" w:color="auto"/>
        <w:left w:val="none" w:sz="0" w:space="0" w:color="auto"/>
        <w:bottom w:val="none" w:sz="0" w:space="0" w:color="auto"/>
        <w:right w:val="none" w:sz="0" w:space="0" w:color="auto"/>
      </w:divBdr>
    </w:div>
    <w:div w:id="1101758019">
      <w:bodyDiv w:val="1"/>
      <w:marLeft w:val="0"/>
      <w:marRight w:val="0"/>
      <w:marTop w:val="0"/>
      <w:marBottom w:val="0"/>
      <w:divBdr>
        <w:top w:val="none" w:sz="0" w:space="0" w:color="auto"/>
        <w:left w:val="none" w:sz="0" w:space="0" w:color="auto"/>
        <w:bottom w:val="none" w:sz="0" w:space="0" w:color="auto"/>
        <w:right w:val="none" w:sz="0" w:space="0" w:color="auto"/>
      </w:divBdr>
    </w:div>
    <w:div w:id="1103843211">
      <w:bodyDiv w:val="1"/>
      <w:marLeft w:val="0"/>
      <w:marRight w:val="0"/>
      <w:marTop w:val="0"/>
      <w:marBottom w:val="0"/>
      <w:divBdr>
        <w:top w:val="none" w:sz="0" w:space="0" w:color="auto"/>
        <w:left w:val="none" w:sz="0" w:space="0" w:color="auto"/>
        <w:bottom w:val="none" w:sz="0" w:space="0" w:color="auto"/>
        <w:right w:val="none" w:sz="0" w:space="0" w:color="auto"/>
      </w:divBdr>
    </w:div>
    <w:div w:id="1111820492">
      <w:bodyDiv w:val="1"/>
      <w:marLeft w:val="0"/>
      <w:marRight w:val="0"/>
      <w:marTop w:val="0"/>
      <w:marBottom w:val="0"/>
      <w:divBdr>
        <w:top w:val="none" w:sz="0" w:space="0" w:color="auto"/>
        <w:left w:val="none" w:sz="0" w:space="0" w:color="auto"/>
        <w:bottom w:val="none" w:sz="0" w:space="0" w:color="auto"/>
        <w:right w:val="none" w:sz="0" w:space="0" w:color="auto"/>
      </w:divBdr>
    </w:div>
    <w:div w:id="1112944160">
      <w:bodyDiv w:val="1"/>
      <w:marLeft w:val="0"/>
      <w:marRight w:val="0"/>
      <w:marTop w:val="0"/>
      <w:marBottom w:val="0"/>
      <w:divBdr>
        <w:top w:val="none" w:sz="0" w:space="0" w:color="auto"/>
        <w:left w:val="none" w:sz="0" w:space="0" w:color="auto"/>
        <w:bottom w:val="none" w:sz="0" w:space="0" w:color="auto"/>
        <w:right w:val="none" w:sz="0" w:space="0" w:color="auto"/>
      </w:divBdr>
    </w:div>
    <w:div w:id="1130635227">
      <w:bodyDiv w:val="1"/>
      <w:marLeft w:val="0"/>
      <w:marRight w:val="0"/>
      <w:marTop w:val="0"/>
      <w:marBottom w:val="0"/>
      <w:divBdr>
        <w:top w:val="none" w:sz="0" w:space="0" w:color="auto"/>
        <w:left w:val="none" w:sz="0" w:space="0" w:color="auto"/>
        <w:bottom w:val="none" w:sz="0" w:space="0" w:color="auto"/>
        <w:right w:val="none" w:sz="0" w:space="0" w:color="auto"/>
      </w:divBdr>
    </w:div>
    <w:div w:id="1136411032">
      <w:bodyDiv w:val="1"/>
      <w:marLeft w:val="0"/>
      <w:marRight w:val="0"/>
      <w:marTop w:val="0"/>
      <w:marBottom w:val="0"/>
      <w:divBdr>
        <w:top w:val="none" w:sz="0" w:space="0" w:color="auto"/>
        <w:left w:val="none" w:sz="0" w:space="0" w:color="auto"/>
        <w:bottom w:val="none" w:sz="0" w:space="0" w:color="auto"/>
        <w:right w:val="none" w:sz="0" w:space="0" w:color="auto"/>
      </w:divBdr>
    </w:div>
    <w:div w:id="1139569178">
      <w:bodyDiv w:val="1"/>
      <w:marLeft w:val="0"/>
      <w:marRight w:val="0"/>
      <w:marTop w:val="0"/>
      <w:marBottom w:val="0"/>
      <w:divBdr>
        <w:top w:val="none" w:sz="0" w:space="0" w:color="auto"/>
        <w:left w:val="none" w:sz="0" w:space="0" w:color="auto"/>
        <w:bottom w:val="none" w:sz="0" w:space="0" w:color="auto"/>
        <w:right w:val="none" w:sz="0" w:space="0" w:color="auto"/>
      </w:divBdr>
    </w:div>
    <w:div w:id="1154032641">
      <w:bodyDiv w:val="1"/>
      <w:marLeft w:val="0"/>
      <w:marRight w:val="0"/>
      <w:marTop w:val="0"/>
      <w:marBottom w:val="0"/>
      <w:divBdr>
        <w:top w:val="none" w:sz="0" w:space="0" w:color="auto"/>
        <w:left w:val="none" w:sz="0" w:space="0" w:color="auto"/>
        <w:bottom w:val="none" w:sz="0" w:space="0" w:color="auto"/>
        <w:right w:val="none" w:sz="0" w:space="0" w:color="auto"/>
      </w:divBdr>
    </w:div>
    <w:div w:id="1154878595">
      <w:bodyDiv w:val="1"/>
      <w:marLeft w:val="0"/>
      <w:marRight w:val="0"/>
      <w:marTop w:val="0"/>
      <w:marBottom w:val="0"/>
      <w:divBdr>
        <w:top w:val="none" w:sz="0" w:space="0" w:color="auto"/>
        <w:left w:val="none" w:sz="0" w:space="0" w:color="auto"/>
        <w:bottom w:val="none" w:sz="0" w:space="0" w:color="auto"/>
        <w:right w:val="none" w:sz="0" w:space="0" w:color="auto"/>
      </w:divBdr>
    </w:div>
    <w:div w:id="1159077089">
      <w:bodyDiv w:val="1"/>
      <w:marLeft w:val="0"/>
      <w:marRight w:val="0"/>
      <w:marTop w:val="0"/>
      <w:marBottom w:val="0"/>
      <w:divBdr>
        <w:top w:val="none" w:sz="0" w:space="0" w:color="auto"/>
        <w:left w:val="none" w:sz="0" w:space="0" w:color="auto"/>
        <w:bottom w:val="none" w:sz="0" w:space="0" w:color="auto"/>
        <w:right w:val="none" w:sz="0" w:space="0" w:color="auto"/>
      </w:divBdr>
    </w:div>
    <w:div w:id="1163474184">
      <w:bodyDiv w:val="1"/>
      <w:marLeft w:val="0"/>
      <w:marRight w:val="0"/>
      <w:marTop w:val="0"/>
      <w:marBottom w:val="0"/>
      <w:divBdr>
        <w:top w:val="none" w:sz="0" w:space="0" w:color="auto"/>
        <w:left w:val="none" w:sz="0" w:space="0" w:color="auto"/>
        <w:bottom w:val="none" w:sz="0" w:space="0" w:color="auto"/>
        <w:right w:val="none" w:sz="0" w:space="0" w:color="auto"/>
      </w:divBdr>
    </w:div>
    <w:div w:id="1169949911">
      <w:bodyDiv w:val="1"/>
      <w:marLeft w:val="0"/>
      <w:marRight w:val="0"/>
      <w:marTop w:val="0"/>
      <w:marBottom w:val="0"/>
      <w:divBdr>
        <w:top w:val="none" w:sz="0" w:space="0" w:color="auto"/>
        <w:left w:val="none" w:sz="0" w:space="0" w:color="auto"/>
        <w:bottom w:val="none" w:sz="0" w:space="0" w:color="auto"/>
        <w:right w:val="none" w:sz="0" w:space="0" w:color="auto"/>
      </w:divBdr>
    </w:div>
    <w:div w:id="1182281581">
      <w:bodyDiv w:val="1"/>
      <w:marLeft w:val="0"/>
      <w:marRight w:val="0"/>
      <w:marTop w:val="0"/>
      <w:marBottom w:val="0"/>
      <w:divBdr>
        <w:top w:val="none" w:sz="0" w:space="0" w:color="auto"/>
        <w:left w:val="none" w:sz="0" w:space="0" w:color="auto"/>
        <w:bottom w:val="none" w:sz="0" w:space="0" w:color="auto"/>
        <w:right w:val="none" w:sz="0" w:space="0" w:color="auto"/>
      </w:divBdr>
    </w:div>
    <w:div w:id="1193959068">
      <w:bodyDiv w:val="1"/>
      <w:marLeft w:val="0"/>
      <w:marRight w:val="0"/>
      <w:marTop w:val="0"/>
      <w:marBottom w:val="0"/>
      <w:divBdr>
        <w:top w:val="none" w:sz="0" w:space="0" w:color="auto"/>
        <w:left w:val="none" w:sz="0" w:space="0" w:color="auto"/>
        <w:bottom w:val="none" w:sz="0" w:space="0" w:color="auto"/>
        <w:right w:val="none" w:sz="0" w:space="0" w:color="auto"/>
      </w:divBdr>
    </w:div>
    <w:div w:id="1202547565">
      <w:bodyDiv w:val="1"/>
      <w:marLeft w:val="0"/>
      <w:marRight w:val="0"/>
      <w:marTop w:val="0"/>
      <w:marBottom w:val="0"/>
      <w:divBdr>
        <w:top w:val="none" w:sz="0" w:space="0" w:color="auto"/>
        <w:left w:val="none" w:sz="0" w:space="0" w:color="auto"/>
        <w:bottom w:val="none" w:sz="0" w:space="0" w:color="auto"/>
        <w:right w:val="none" w:sz="0" w:space="0" w:color="auto"/>
      </w:divBdr>
    </w:div>
    <w:div w:id="1211841788">
      <w:bodyDiv w:val="1"/>
      <w:marLeft w:val="0"/>
      <w:marRight w:val="0"/>
      <w:marTop w:val="0"/>
      <w:marBottom w:val="0"/>
      <w:divBdr>
        <w:top w:val="none" w:sz="0" w:space="0" w:color="auto"/>
        <w:left w:val="none" w:sz="0" w:space="0" w:color="auto"/>
        <w:bottom w:val="none" w:sz="0" w:space="0" w:color="auto"/>
        <w:right w:val="none" w:sz="0" w:space="0" w:color="auto"/>
      </w:divBdr>
    </w:div>
    <w:div w:id="1211963305">
      <w:bodyDiv w:val="1"/>
      <w:marLeft w:val="0"/>
      <w:marRight w:val="0"/>
      <w:marTop w:val="0"/>
      <w:marBottom w:val="0"/>
      <w:divBdr>
        <w:top w:val="none" w:sz="0" w:space="0" w:color="auto"/>
        <w:left w:val="none" w:sz="0" w:space="0" w:color="auto"/>
        <w:bottom w:val="none" w:sz="0" w:space="0" w:color="auto"/>
        <w:right w:val="none" w:sz="0" w:space="0" w:color="auto"/>
      </w:divBdr>
    </w:div>
    <w:div w:id="1223829640">
      <w:bodyDiv w:val="1"/>
      <w:marLeft w:val="0"/>
      <w:marRight w:val="0"/>
      <w:marTop w:val="0"/>
      <w:marBottom w:val="0"/>
      <w:divBdr>
        <w:top w:val="none" w:sz="0" w:space="0" w:color="auto"/>
        <w:left w:val="none" w:sz="0" w:space="0" w:color="auto"/>
        <w:bottom w:val="none" w:sz="0" w:space="0" w:color="auto"/>
        <w:right w:val="none" w:sz="0" w:space="0" w:color="auto"/>
      </w:divBdr>
    </w:div>
    <w:div w:id="1223905067">
      <w:bodyDiv w:val="1"/>
      <w:marLeft w:val="0"/>
      <w:marRight w:val="0"/>
      <w:marTop w:val="0"/>
      <w:marBottom w:val="0"/>
      <w:divBdr>
        <w:top w:val="none" w:sz="0" w:space="0" w:color="auto"/>
        <w:left w:val="none" w:sz="0" w:space="0" w:color="auto"/>
        <w:bottom w:val="none" w:sz="0" w:space="0" w:color="auto"/>
        <w:right w:val="none" w:sz="0" w:space="0" w:color="auto"/>
      </w:divBdr>
    </w:div>
    <w:div w:id="1231964005">
      <w:bodyDiv w:val="1"/>
      <w:marLeft w:val="0"/>
      <w:marRight w:val="0"/>
      <w:marTop w:val="0"/>
      <w:marBottom w:val="0"/>
      <w:divBdr>
        <w:top w:val="none" w:sz="0" w:space="0" w:color="auto"/>
        <w:left w:val="none" w:sz="0" w:space="0" w:color="auto"/>
        <w:bottom w:val="none" w:sz="0" w:space="0" w:color="auto"/>
        <w:right w:val="none" w:sz="0" w:space="0" w:color="auto"/>
      </w:divBdr>
    </w:div>
    <w:div w:id="1244801095">
      <w:bodyDiv w:val="1"/>
      <w:marLeft w:val="0"/>
      <w:marRight w:val="0"/>
      <w:marTop w:val="0"/>
      <w:marBottom w:val="0"/>
      <w:divBdr>
        <w:top w:val="none" w:sz="0" w:space="0" w:color="auto"/>
        <w:left w:val="none" w:sz="0" w:space="0" w:color="auto"/>
        <w:bottom w:val="none" w:sz="0" w:space="0" w:color="auto"/>
        <w:right w:val="none" w:sz="0" w:space="0" w:color="auto"/>
      </w:divBdr>
    </w:div>
    <w:div w:id="1245533426">
      <w:bodyDiv w:val="1"/>
      <w:marLeft w:val="0"/>
      <w:marRight w:val="0"/>
      <w:marTop w:val="0"/>
      <w:marBottom w:val="0"/>
      <w:divBdr>
        <w:top w:val="none" w:sz="0" w:space="0" w:color="auto"/>
        <w:left w:val="none" w:sz="0" w:space="0" w:color="auto"/>
        <w:bottom w:val="none" w:sz="0" w:space="0" w:color="auto"/>
        <w:right w:val="none" w:sz="0" w:space="0" w:color="auto"/>
      </w:divBdr>
    </w:div>
    <w:div w:id="1259412987">
      <w:bodyDiv w:val="1"/>
      <w:marLeft w:val="0"/>
      <w:marRight w:val="0"/>
      <w:marTop w:val="0"/>
      <w:marBottom w:val="0"/>
      <w:divBdr>
        <w:top w:val="none" w:sz="0" w:space="0" w:color="auto"/>
        <w:left w:val="none" w:sz="0" w:space="0" w:color="auto"/>
        <w:bottom w:val="none" w:sz="0" w:space="0" w:color="auto"/>
        <w:right w:val="none" w:sz="0" w:space="0" w:color="auto"/>
      </w:divBdr>
    </w:div>
    <w:div w:id="1262101726">
      <w:bodyDiv w:val="1"/>
      <w:marLeft w:val="0"/>
      <w:marRight w:val="0"/>
      <w:marTop w:val="0"/>
      <w:marBottom w:val="0"/>
      <w:divBdr>
        <w:top w:val="none" w:sz="0" w:space="0" w:color="auto"/>
        <w:left w:val="none" w:sz="0" w:space="0" w:color="auto"/>
        <w:bottom w:val="none" w:sz="0" w:space="0" w:color="auto"/>
        <w:right w:val="none" w:sz="0" w:space="0" w:color="auto"/>
      </w:divBdr>
    </w:div>
    <w:div w:id="1262879725">
      <w:bodyDiv w:val="1"/>
      <w:marLeft w:val="0"/>
      <w:marRight w:val="0"/>
      <w:marTop w:val="0"/>
      <w:marBottom w:val="0"/>
      <w:divBdr>
        <w:top w:val="none" w:sz="0" w:space="0" w:color="auto"/>
        <w:left w:val="none" w:sz="0" w:space="0" w:color="auto"/>
        <w:bottom w:val="none" w:sz="0" w:space="0" w:color="auto"/>
        <w:right w:val="none" w:sz="0" w:space="0" w:color="auto"/>
      </w:divBdr>
    </w:div>
    <w:div w:id="1269853858">
      <w:bodyDiv w:val="1"/>
      <w:marLeft w:val="0"/>
      <w:marRight w:val="0"/>
      <w:marTop w:val="0"/>
      <w:marBottom w:val="0"/>
      <w:divBdr>
        <w:top w:val="none" w:sz="0" w:space="0" w:color="auto"/>
        <w:left w:val="none" w:sz="0" w:space="0" w:color="auto"/>
        <w:bottom w:val="none" w:sz="0" w:space="0" w:color="auto"/>
        <w:right w:val="none" w:sz="0" w:space="0" w:color="auto"/>
      </w:divBdr>
    </w:div>
    <w:div w:id="1274435333">
      <w:bodyDiv w:val="1"/>
      <w:marLeft w:val="0"/>
      <w:marRight w:val="0"/>
      <w:marTop w:val="0"/>
      <w:marBottom w:val="0"/>
      <w:divBdr>
        <w:top w:val="none" w:sz="0" w:space="0" w:color="auto"/>
        <w:left w:val="none" w:sz="0" w:space="0" w:color="auto"/>
        <w:bottom w:val="none" w:sz="0" w:space="0" w:color="auto"/>
        <w:right w:val="none" w:sz="0" w:space="0" w:color="auto"/>
      </w:divBdr>
    </w:div>
    <w:div w:id="1283535381">
      <w:bodyDiv w:val="1"/>
      <w:marLeft w:val="0"/>
      <w:marRight w:val="0"/>
      <w:marTop w:val="0"/>
      <w:marBottom w:val="0"/>
      <w:divBdr>
        <w:top w:val="none" w:sz="0" w:space="0" w:color="auto"/>
        <w:left w:val="none" w:sz="0" w:space="0" w:color="auto"/>
        <w:bottom w:val="none" w:sz="0" w:space="0" w:color="auto"/>
        <w:right w:val="none" w:sz="0" w:space="0" w:color="auto"/>
      </w:divBdr>
    </w:div>
    <w:div w:id="1291086461">
      <w:bodyDiv w:val="1"/>
      <w:marLeft w:val="0"/>
      <w:marRight w:val="0"/>
      <w:marTop w:val="0"/>
      <w:marBottom w:val="0"/>
      <w:divBdr>
        <w:top w:val="none" w:sz="0" w:space="0" w:color="auto"/>
        <w:left w:val="none" w:sz="0" w:space="0" w:color="auto"/>
        <w:bottom w:val="none" w:sz="0" w:space="0" w:color="auto"/>
        <w:right w:val="none" w:sz="0" w:space="0" w:color="auto"/>
      </w:divBdr>
    </w:div>
    <w:div w:id="1296983886">
      <w:bodyDiv w:val="1"/>
      <w:marLeft w:val="0"/>
      <w:marRight w:val="0"/>
      <w:marTop w:val="0"/>
      <w:marBottom w:val="0"/>
      <w:divBdr>
        <w:top w:val="none" w:sz="0" w:space="0" w:color="auto"/>
        <w:left w:val="none" w:sz="0" w:space="0" w:color="auto"/>
        <w:bottom w:val="none" w:sz="0" w:space="0" w:color="auto"/>
        <w:right w:val="none" w:sz="0" w:space="0" w:color="auto"/>
      </w:divBdr>
    </w:div>
    <w:div w:id="1302689676">
      <w:bodyDiv w:val="1"/>
      <w:marLeft w:val="0"/>
      <w:marRight w:val="0"/>
      <w:marTop w:val="0"/>
      <w:marBottom w:val="0"/>
      <w:divBdr>
        <w:top w:val="none" w:sz="0" w:space="0" w:color="auto"/>
        <w:left w:val="none" w:sz="0" w:space="0" w:color="auto"/>
        <w:bottom w:val="none" w:sz="0" w:space="0" w:color="auto"/>
        <w:right w:val="none" w:sz="0" w:space="0" w:color="auto"/>
      </w:divBdr>
    </w:div>
    <w:div w:id="1306201553">
      <w:bodyDiv w:val="1"/>
      <w:marLeft w:val="0"/>
      <w:marRight w:val="0"/>
      <w:marTop w:val="0"/>
      <w:marBottom w:val="0"/>
      <w:divBdr>
        <w:top w:val="none" w:sz="0" w:space="0" w:color="auto"/>
        <w:left w:val="none" w:sz="0" w:space="0" w:color="auto"/>
        <w:bottom w:val="none" w:sz="0" w:space="0" w:color="auto"/>
        <w:right w:val="none" w:sz="0" w:space="0" w:color="auto"/>
      </w:divBdr>
    </w:div>
    <w:div w:id="1327633199">
      <w:bodyDiv w:val="1"/>
      <w:marLeft w:val="0"/>
      <w:marRight w:val="0"/>
      <w:marTop w:val="0"/>
      <w:marBottom w:val="0"/>
      <w:divBdr>
        <w:top w:val="none" w:sz="0" w:space="0" w:color="auto"/>
        <w:left w:val="none" w:sz="0" w:space="0" w:color="auto"/>
        <w:bottom w:val="none" w:sz="0" w:space="0" w:color="auto"/>
        <w:right w:val="none" w:sz="0" w:space="0" w:color="auto"/>
      </w:divBdr>
    </w:div>
    <w:div w:id="1333021813">
      <w:bodyDiv w:val="1"/>
      <w:marLeft w:val="0"/>
      <w:marRight w:val="0"/>
      <w:marTop w:val="0"/>
      <w:marBottom w:val="0"/>
      <w:divBdr>
        <w:top w:val="none" w:sz="0" w:space="0" w:color="auto"/>
        <w:left w:val="none" w:sz="0" w:space="0" w:color="auto"/>
        <w:bottom w:val="none" w:sz="0" w:space="0" w:color="auto"/>
        <w:right w:val="none" w:sz="0" w:space="0" w:color="auto"/>
      </w:divBdr>
    </w:div>
    <w:div w:id="1362701823">
      <w:bodyDiv w:val="1"/>
      <w:marLeft w:val="0"/>
      <w:marRight w:val="0"/>
      <w:marTop w:val="0"/>
      <w:marBottom w:val="0"/>
      <w:divBdr>
        <w:top w:val="none" w:sz="0" w:space="0" w:color="auto"/>
        <w:left w:val="none" w:sz="0" w:space="0" w:color="auto"/>
        <w:bottom w:val="none" w:sz="0" w:space="0" w:color="auto"/>
        <w:right w:val="none" w:sz="0" w:space="0" w:color="auto"/>
      </w:divBdr>
    </w:div>
    <w:div w:id="1376659327">
      <w:bodyDiv w:val="1"/>
      <w:marLeft w:val="0"/>
      <w:marRight w:val="0"/>
      <w:marTop w:val="0"/>
      <w:marBottom w:val="0"/>
      <w:divBdr>
        <w:top w:val="none" w:sz="0" w:space="0" w:color="auto"/>
        <w:left w:val="none" w:sz="0" w:space="0" w:color="auto"/>
        <w:bottom w:val="none" w:sz="0" w:space="0" w:color="auto"/>
        <w:right w:val="none" w:sz="0" w:space="0" w:color="auto"/>
      </w:divBdr>
    </w:div>
    <w:div w:id="1381175957">
      <w:bodyDiv w:val="1"/>
      <w:marLeft w:val="0"/>
      <w:marRight w:val="0"/>
      <w:marTop w:val="0"/>
      <w:marBottom w:val="0"/>
      <w:divBdr>
        <w:top w:val="none" w:sz="0" w:space="0" w:color="auto"/>
        <w:left w:val="none" w:sz="0" w:space="0" w:color="auto"/>
        <w:bottom w:val="none" w:sz="0" w:space="0" w:color="auto"/>
        <w:right w:val="none" w:sz="0" w:space="0" w:color="auto"/>
      </w:divBdr>
    </w:div>
    <w:div w:id="1382634656">
      <w:bodyDiv w:val="1"/>
      <w:marLeft w:val="0"/>
      <w:marRight w:val="0"/>
      <w:marTop w:val="0"/>
      <w:marBottom w:val="0"/>
      <w:divBdr>
        <w:top w:val="none" w:sz="0" w:space="0" w:color="auto"/>
        <w:left w:val="none" w:sz="0" w:space="0" w:color="auto"/>
        <w:bottom w:val="none" w:sz="0" w:space="0" w:color="auto"/>
        <w:right w:val="none" w:sz="0" w:space="0" w:color="auto"/>
      </w:divBdr>
    </w:div>
    <w:div w:id="1390767384">
      <w:bodyDiv w:val="1"/>
      <w:marLeft w:val="0"/>
      <w:marRight w:val="0"/>
      <w:marTop w:val="0"/>
      <w:marBottom w:val="0"/>
      <w:divBdr>
        <w:top w:val="none" w:sz="0" w:space="0" w:color="auto"/>
        <w:left w:val="none" w:sz="0" w:space="0" w:color="auto"/>
        <w:bottom w:val="none" w:sz="0" w:space="0" w:color="auto"/>
        <w:right w:val="none" w:sz="0" w:space="0" w:color="auto"/>
      </w:divBdr>
    </w:div>
    <w:div w:id="1395735176">
      <w:bodyDiv w:val="1"/>
      <w:marLeft w:val="0"/>
      <w:marRight w:val="0"/>
      <w:marTop w:val="0"/>
      <w:marBottom w:val="0"/>
      <w:divBdr>
        <w:top w:val="none" w:sz="0" w:space="0" w:color="auto"/>
        <w:left w:val="none" w:sz="0" w:space="0" w:color="auto"/>
        <w:bottom w:val="none" w:sz="0" w:space="0" w:color="auto"/>
        <w:right w:val="none" w:sz="0" w:space="0" w:color="auto"/>
      </w:divBdr>
    </w:div>
    <w:div w:id="1405762598">
      <w:bodyDiv w:val="1"/>
      <w:marLeft w:val="0"/>
      <w:marRight w:val="0"/>
      <w:marTop w:val="0"/>
      <w:marBottom w:val="0"/>
      <w:divBdr>
        <w:top w:val="none" w:sz="0" w:space="0" w:color="auto"/>
        <w:left w:val="none" w:sz="0" w:space="0" w:color="auto"/>
        <w:bottom w:val="none" w:sz="0" w:space="0" w:color="auto"/>
        <w:right w:val="none" w:sz="0" w:space="0" w:color="auto"/>
      </w:divBdr>
    </w:div>
    <w:div w:id="1411848466">
      <w:bodyDiv w:val="1"/>
      <w:marLeft w:val="0"/>
      <w:marRight w:val="0"/>
      <w:marTop w:val="0"/>
      <w:marBottom w:val="0"/>
      <w:divBdr>
        <w:top w:val="none" w:sz="0" w:space="0" w:color="auto"/>
        <w:left w:val="none" w:sz="0" w:space="0" w:color="auto"/>
        <w:bottom w:val="none" w:sz="0" w:space="0" w:color="auto"/>
        <w:right w:val="none" w:sz="0" w:space="0" w:color="auto"/>
      </w:divBdr>
    </w:div>
    <w:div w:id="1413159651">
      <w:bodyDiv w:val="1"/>
      <w:marLeft w:val="0"/>
      <w:marRight w:val="0"/>
      <w:marTop w:val="0"/>
      <w:marBottom w:val="0"/>
      <w:divBdr>
        <w:top w:val="none" w:sz="0" w:space="0" w:color="auto"/>
        <w:left w:val="none" w:sz="0" w:space="0" w:color="auto"/>
        <w:bottom w:val="none" w:sz="0" w:space="0" w:color="auto"/>
        <w:right w:val="none" w:sz="0" w:space="0" w:color="auto"/>
      </w:divBdr>
    </w:div>
    <w:div w:id="1425153741">
      <w:bodyDiv w:val="1"/>
      <w:marLeft w:val="0"/>
      <w:marRight w:val="0"/>
      <w:marTop w:val="0"/>
      <w:marBottom w:val="0"/>
      <w:divBdr>
        <w:top w:val="none" w:sz="0" w:space="0" w:color="auto"/>
        <w:left w:val="none" w:sz="0" w:space="0" w:color="auto"/>
        <w:bottom w:val="none" w:sz="0" w:space="0" w:color="auto"/>
        <w:right w:val="none" w:sz="0" w:space="0" w:color="auto"/>
      </w:divBdr>
    </w:div>
    <w:div w:id="1425610908">
      <w:bodyDiv w:val="1"/>
      <w:marLeft w:val="0"/>
      <w:marRight w:val="0"/>
      <w:marTop w:val="0"/>
      <w:marBottom w:val="0"/>
      <w:divBdr>
        <w:top w:val="none" w:sz="0" w:space="0" w:color="auto"/>
        <w:left w:val="none" w:sz="0" w:space="0" w:color="auto"/>
        <w:bottom w:val="none" w:sz="0" w:space="0" w:color="auto"/>
        <w:right w:val="none" w:sz="0" w:space="0" w:color="auto"/>
      </w:divBdr>
    </w:div>
    <w:div w:id="1426802746">
      <w:bodyDiv w:val="1"/>
      <w:marLeft w:val="0"/>
      <w:marRight w:val="0"/>
      <w:marTop w:val="0"/>
      <w:marBottom w:val="0"/>
      <w:divBdr>
        <w:top w:val="none" w:sz="0" w:space="0" w:color="auto"/>
        <w:left w:val="none" w:sz="0" w:space="0" w:color="auto"/>
        <w:bottom w:val="none" w:sz="0" w:space="0" w:color="auto"/>
        <w:right w:val="none" w:sz="0" w:space="0" w:color="auto"/>
      </w:divBdr>
    </w:div>
    <w:div w:id="1451708186">
      <w:bodyDiv w:val="1"/>
      <w:marLeft w:val="0"/>
      <w:marRight w:val="0"/>
      <w:marTop w:val="0"/>
      <w:marBottom w:val="0"/>
      <w:divBdr>
        <w:top w:val="none" w:sz="0" w:space="0" w:color="auto"/>
        <w:left w:val="none" w:sz="0" w:space="0" w:color="auto"/>
        <w:bottom w:val="none" w:sz="0" w:space="0" w:color="auto"/>
        <w:right w:val="none" w:sz="0" w:space="0" w:color="auto"/>
      </w:divBdr>
    </w:div>
    <w:div w:id="1453743123">
      <w:bodyDiv w:val="1"/>
      <w:marLeft w:val="0"/>
      <w:marRight w:val="0"/>
      <w:marTop w:val="0"/>
      <w:marBottom w:val="0"/>
      <w:divBdr>
        <w:top w:val="none" w:sz="0" w:space="0" w:color="auto"/>
        <w:left w:val="none" w:sz="0" w:space="0" w:color="auto"/>
        <w:bottom w:val="none" w:sz="0" w:space="0" w:color="auto"/>
        <w:right w:val="none" w:sz="0" w:space="0" w:color="auto"/>
      </w:divBdr>
    </w:div>
    <w:div w:id="1453943039">
      <w:bodyDiv w:val="1"/>
      <w:marLeft w:val="0"/>
      <w:marRight w:val="0"/>
      <w:marTop w:val="0"/>
      <w:marBottom w:val="0"/>
      <w:divBdr>
        <w:top w:val="none" w:sz="0" w:space="0" w:color="auto"/>
        <w:left w:val="none" w:sz="0" w:space="0" w:color="auto"/>
        <w:bottom w:val="none" w:sz="0" w:space="0" w:color="auto"/>
        <w:right w:val="none" w:sz="0" w:space="0" w:color="auto"/>
      </w:divBdr>
    </w:div>
    <w:div w:id="1458909911">
      <w:bodyDiv w:val="1"/>
      <w:marLeft w:val="0"/>
      <w:marRight w:val="0"/>
      <w:marTop w:val="0"/>
      <w:marBottom w:val="0"/>
      <w:divBdr>
        <w:top w:val="none" w:sz="0" w:space="0" w:color="auto"/>
        <w:left w:val="none" w:sz="0" w:space="0" w:color="auto"/>
        <w:bottom w:val="none" w:sz="0" w:space="0" w:color="auto"/>
        <w:right w:val="none" w:sz="0" w:space="0" w:color="auto"/>
      </w:divBdr>
    </w:div>
    <w:div w:id="1463615779">
      <w:bodyDiv w:val="1"/>
      <w:marLeft w:val="0"/>
      <w:marRight w:val="0"/>
      <w:marTop w:val="0"/>
      <w:marBottom w:val="0"/>
      <w:divBdr>
        <w:top w:val="none" w:sz="0" w:space="0" w:color="auto"/>
        <w:left w:val="none" w:sz="0" w:space="0" w:color="auto"/>
        <w:bottom w:val="none" w:sz="0" w:space="0" w:color="auto"/>
        <w:right w:val="none" w:sz="0" w:space="0" w:color="auto"/>
      </w:divBdr>
    </w:div>
    <w:div w:id="1465196113">
      <w:bodyDiv w:val="1"/>
      <w:marLeft w:val="0"/>
      <w:marRight w:val="0"/>
      <w:marTop w:val="0"/>
      <w:marBottom w:val="0"/>
      <w:divBdr>
        <w:top w:val="none" w:sz="0" w:space="0" w:color="auto"/>
        <w:left w:val="none" w:sz="0" w:space="0" w:color="auto"/>
        <w:bottom w:val="none" w:sz="0" w:space="0" w:color="auto"/>
        <w:right w:val="none" w:sz="0" w:space="0" w:color="auto"/>
      </w:divBdr>
    </w:div>
    <w:div w:id="1469664941">
      <w:bodyDiv w:val="1"/>
      <w:marLeft w:val="0"/>
      <w:marRight w:val="0"/>
      <w:marTop w:val="0"/>
      <w:marBottom w:val="0"/>
      <w:divBdr>
        <w:top w:val="none" w:sz="0" w:space="0" w:color="auto"/>
        <w:left w:val="none" w:sz="0" w:space="0" w:color="auto"/>
        <w:bottom w:val="none" w:sz="0" w:space="0" w:color="auto"/>
        <w:right w:val="none" w:sz="0" w:space="0" w:color="auto"/>
      </w:divBdr>
    </w:div>
    <w:div w:id="1470586763">
      <w:bodyDiv w:val="1"/>
      <w:marLeft w:val="0"/>
      <w:marRight w:val="0"/>
      <w:marTop w:val="0"/>
      <w:marBottom w:val="0"/>
      <w:divBdr>
        <w:top w:val="none" w:sz="0" w:space="0" w:color="auto"/>
        <w:left w:val="none" w:sz="0" w:space="0" w:color="auto"/>
        <w:bottom w:val="none" w:sz="0" w:space="0" w:color="auto"/>
        <w:right w:val="none" w:sz="0" w:space="0" w:color="auto"/>
      </w:divBdr>
    </w:div>
    <w:div w:id="1481461639">
      <w:bodyDiv w:val="1"/>
      <w:marLeft w:val="0"/>
      <w:marRight w:val="0"/>
      <w:marTop w:val="0"/>
      <w:marBottom w:val="0"/>
      <w:divBdr>
        <w:top w:val="none" w:sz="0" w:space="0" w:color="auto"/>
        <w:left w:val="none" w:sz="0" w:space="0" w:color="auto"/>
        <w:bottom w:val="none" w:sz="0" w:space="0" w:color="auto"/>
        <w:right w:val="none" w:sz="0" w:space="0" w:color="auto"/>
      </w:divBdr>
    </w:div>
    <w:div w:id="1496921776">
      <w:bodyDiv w:val="1"/>
      <w:marLeft w:val="0"/>
      <w:marRight w:val="0"/>
      <w:marTop w:val="0"/>
      <w:marBottom w:val="0"/>
      <w:divBdr>
        <w:top w:val="none" w:sz="0" w:space="0" w:color="auto"/>
        <w:left w:val="none" w:sz="0" w:space="0" w:color="auto"/>
        <w:bottom w:val="none" w:sz="0" w:space="0" w:color="auto"/>
        <w:right w:val="none" w:sz="0" w:space="0" w:color="auto"/>
      </w:divBdr>
    </w:div>
    <w:div w:id="1502426170">
      <w:bodyDiv w:val="1"/>
      <w:marLeft w:val="0"/>
      <w:marRight w:val="0"/>
      <w:marTop w:val="0"/>
      <w:marBottom w:val="0"/>
      <w:divBdr>
        <w:top w:val="none" w:sz="0" w:space="0" w:color="auto"/>
        <w:left w:val="none" w:sz="0" w:space="0" w:color="auto"/>
        <w:bottom w:val="none" w:sz="0" w:space="0" w:color="auto"/>
        <w:right w:val="none" w:sz="0" w:space="0" w:color="auto"/>
      </w:divBdr>
    </w:div>
    <w:div w:id="1510412861">
      <w:bodyDiv w:val="1"/>
      <w:marLeft w:val="0"/>
      <w:marRight w:val="0"/>
      <w:marTop w:val="0"/>
      <w:marBottom w:val="0"/>
      <w:divBdr>
        <w:top w:val="none" w:sz="0" w:space="0" w:color="auto"/>
        <w:left w:val="none" w:sz="0" w:space="0" w:color="auto"/>
        <w:bottom w:val="none" w:sz="0" w:space="0" w:color="auto"/>
        <w:right w:val="none" w:sz="0" w:space="0" w:color="auto"/>
      </w:divBdr>
    </w:div>
    <w:div w:id="1522011543">
      <w:bodyDiv w:val="1"/>
      <w:marLeft w:val="0"/>
      <w:marRight w:val="0"/>
      <w:marTop w:val="0"/>
      <w:marBottom w:val="0"/>
      <w:divBdr>
        <w:top w:val="none" w:sz="0" w:space="0" w:color="auto"/>
        <w:left w:val="none" w:sz="0" w:space="0" w:color="auto"/>
        <w:bottom w:val="none" w:sz="0" w:space="0" w:color="auto"/>
        <w:right w:val="none" w:sz="0" w:space="0" w:color="auto"/>
      </w:divBdr>
    </w:div>
    <w:div w:id="1529373206">
      <w:bodyDiv w:val="1"/>
      <w:marLeft w:val="0"/>
      <w:marRight w:val="0"/>
      <w:marTop w:val="0"/>
      <w:marBottom w:val="0"/>
      <w:divBdr>
        <w:top w:val="none" w:sz="0" w:space="0" w:color="auto"/>
        <w:left w:val="none" w:sz="0" w:space="0" w:color="auto"/>
        <w:bottom w:val="none" w:sz="0" w:space="0" w:color="auto"/>
        <w:right w:val="none" w:sz="0" w:space="0" w:color="auto"/>
      </w:divBdr>
    </w:div>
    <w:div w:id="1555507734">
      <w:bodyDiv w:val="1"/>
      <w:marLeft w:val="0"/>
      <w:marRight w:val="0"/>
      <w:marTop w:val="0"/>
      <w:marBottom w:val="0"/>
      <w:divBdr>
        <w:top w:val="none" w:sz="0" w:space="0" w:color="auto"/>
        <w:left w:val="none" w:sz="0" w:space="0" w:color="auto"/>
        <w:bottom w:val="none" w:sz="0" w:space="0" w:color="auto"/>
        <w:right w:val="none" w:sz="0" w:space="0" w:color="auto"/>
      </w:divBdr>
    </w:div>
    <w:div w:id="1557743084">
      <w:bodyDiv w:val="1"/>
      <w:marLeft w:val="0"/>
      <w:marRight w:val="0"/>
      <w:marTop w:val="0"/>
      <w:marBottom w:val="0"/>
      <w:divBdr>
        <w:top w:val="none" w:sz="0" w:space="0" w:color="auto"/>
        <w:left w:val="none" w:sz="0" w:space="0" w:color="auto"/>
        <w:bottom w:val="none" w:sz="0" w:space="0" w:color="auto"/>
        <w:right w:val="none" w:sz="0" w:space="0" w:color="auto"/>
      </w:divBdr>
    </w:div>
    <w:div w:id="1569076633">
      <w:bodyDiv w:val="1"/>
      <w:marLeft w:val="0"/>
      <w:marRight w:val="0"/>
      <w:marTop w:val="0"/>
      <w:marBottom w:val="0"/>
      <w:divBdr>
        <w:top w:val="none" w:sz="0" w:space="0" w:color="auto"/>
        <w:left w:val="none" w:sz="0" w:space="0" w:color="auto"/>
        <w:bottom w:val="none" w:sz="0" w:space="0" w:color="auto"/>
        <w:right w:val="none" w:sz="0" w:space="0" w:color="auto"/>
      </w:divBdr>
    </w:div>
    <w:div w:id="1577127556">
      <w:bodyDiv w:val="1"/>
      <w:marLeft w:val="0"/>
      <w:marRight w:val="0"/>
      <w:marTop w:val="0"/>
      <w:marBottom w:val="0"/>
      <w:divBdr>
        <w:top w:val="none" w:sz="0" w:space="0" w:color="auto"/>
        <w:left w:val="none" w:sz="0" w:space="0" w:color="auto"/>
        <w:bottom w:val="none" w:sz="0" w:space="0" w:color="auto"/>
        <w:right w:val="none" w:sz="0" w:space="0" w:color="auto"/>
      </w:divBdr>
    </w:div>
    <w:div w:id="1585529264">
      <w:bodyDiv w:val="1"/>
      <w:marLeft w:val="0"/>
      <w:marRight w:val="0"/>
      <w:marTop w:val="0"/>
      <w:marBottom w:val="0"/>
      <w:divBdr>
        <w:top w:val="none" w:sz="0" w:space="0" w:color="auto"/>
        <w:left w:val="none" w:sz="0" w:space="0" w:color="auto"/>
        <w:bottom w:val="none" w:sz="0" w:space="0" w:color="auto"/>
        <w:right w:val="none" w:sz="0" w:space="0" w:color="auto"/>
      </w:divBdr>
    </w:div>
    <w:div w:id="1591504981">
      <w:bodyDiv w:val="1"/>
      <w:marLeft w:val="0"/>
      <w:marRight w:val="0"/>
      <w:marTop w:val="0"/>
      <w:marBottom w:val="0"/>
      <w:divBdr>
        <w:top w:val="none" w:sz="0" w:space="0" w:color="auto"/>
        <w:left w:val="none" w:sz="0" w:space="0" w:color="auto"/>
        <w:bottom w:val="none" w:sz="0" w:space="0" w:color="auto"/>
        <w:right w:val="none" w:sz="0" w:space="0" w:color="auto"/>
      </w:divBdr>
    </w:div>
    <w:div w:id="1592009821">
      <w:bodyDiv w:val="1"/>
      <w:marLeft w:val="0"/>
      <w:marRight w:val="0"/>
      <w:marTop w:val="0"/>
      <w:marBottom w:val="0"/>
      <w:divBdr>
        <w:top w:val="none" w:sz="0" w:space="0" w:color="auto"/>
        <w:left w:val="none" w:sz="0" w:space="0" w:color="auto"/>
        <w:bottom w:val="none" w:sz="0" w:space="0" w:color="auto"/>
        <w:right w:val="none" w:sz="0" w:space="0" w:color="auto"/>
      </w:divBdr>
    </w:div>
    <w:div w:id="1607158322">
      <w:bodyDiv w:val="1"/>
      <w:marLeft w:val="0"/>
      <w:marRight w:val="0"/>
      <w:marTop w:val="0"/>
      <w:marBottom w:val="0"/>
      <w:divBdr>
        <w:top w:val="none" w:sz="0" w:space="0" w:color="auto"/>
        <w:left w:val="none" w:sz="0" w:space="0" w:color="auto"/>
        <w:bottom w:val="none" w:sz="0" w:space="0" w:color="auto"/>
        <w:right w:val="none" w:sz="0" w:space="0" w:color="auto"/>
      </w:divBdr>
    </w:div>
    <w:div w:id="1608928572">
      <w:bodyDiv w:val="1"/>
      <w:marLeft w:val="0"/>
      <w:marRight w:val="0"/>
      <w:marTop w:val="0"/>
      <w:marBottom w:val="0"/>
      <w:divBdr>
        <w:top w:val="none" w:sz="0" w:space="0" w:color="auto"/>
        <w:left w:val="none" w:sz="0" w:space="0" w:color="auto"/>
        <w:bottom w:val="none" w:sz="0" w:space="0" w:color="auto"/>
        <w:right w:val="none" w:sz="0" w:space="0" w:color="auto"/>
      </w:divBdr>
    </w:div>
    <w:div w:id="1618104863">
      <w:bodyDiv w:val="1"/>
      <w:marLeft w:val="0"/>
      <w:marRight w:val="0"/>
      <w:marTop w:val="0"/>
      <w:marBottom w:val="0"/>
      <w:divBdr>
        <w:top w:val="none" w:sz="0" w:space="0" w:color="auto"/>
        <w:left w:val="none" w:sz="0" w:space="0" w:color="auto"/>
        <w:bottom w:val="none" w:sz="0" w:space="0" w:color="auto"/>
        <w:right w:val="none" w:sz="0" w:space="0" w:color="auto"/>
      </w:divBdr>
    </w:div>
    <w:div w:id="1635066030">
      <w:bodyDiv w:val="1"/>
      <w:marLeft w:val="0"/>
      <w:marRight w:val="0"/>
      <w:marTop w:val="0"/>
      <w:marBottom w:val="0"/>
      <w:divBdr>
        <w:top w:val="none" w:sz="0" w:space="0" w:color="auto"/>
        <w:left w:val="none" w:sz="0" w:space="0" w:color="auto"/>
        <w:bottom w:val="none" w:sz="0" w:space="0" w:color="auto"/>
        <w:right w:val="none" w:sz="0" w:space="0" w:color="auto"/>
      </w:divBdr>
    </w:div>
    <w:div w:id="1638218162">
      <w:bodyDiv w:val="1"/>
      <w:marLeft w:val="0"/>
      <w:marRight w:val="0"/>
      <w:marTop w:val="0"/>
      <w:marBottom w:val="0"/>
      <w:divBdr>
        <w:top w:val="none" w:sz="0" w:space="0" w:color="auto"/>
        <w:left w:val="none" w:sz="0" w:space="0" w:color="auto"/>
        <w:bottom w:val="none" w:sz="0" w:space="0" w:color="auto"/>
        <w:right w:val="none" w:sz="0" w:space="0" w:color="auto"/>
      </w:divBdr>
    </w:div>
    <w:div w:id="1658919053">
      <w:bodyDiv w:val="1"/>
      <w:marLeft w:val="0"/>
      <w:marRight w:val="0"/>
      <w:marTop w:val="0"/>
      <w:marBottom w:val="0"/>
      <w:divBdr>
        <w:top w:val="none" w:sz="0" w:space="0" w:color="auto"/>
        <w:left w:val="none" w:sz="0" w:space="0" w:color="auto"/>
        <w:bottom w:val="none" w:sz="0" w:space="0" w:color="auto"/>
        <w:right w:val="none" w:sz="0" w:space="0" w:color="auto"/>
      </w:divBdr>
    </w:div>
    <w:div w:id="1659843858">
      <w:bodyDiv w:val="1"/>
      <w:marLeft w:val="0"/>
      <w:marRight w:val="0"/>
      <w:marTop w:val="0"/>
      <w:marBottom w:val="0"/>
      <w:divBdr>
        <w:top w:val="none" w:sz="0" w:space="0" w:color="auto"/>
        <w:left w:val="none" w:sz="0" w:space="0" w:color="auto"/>
        <w:bottom w:val="none" w:sz="0" w:space="0" w:color="auto"/>
        <w:right w:val="none" w:sz="0" w:space="0" w:color="auto"/>
      </w:divBdr>
    </w:div>
    <w:div w:id="1665236570">
      <w:bodyDiv w:val="1"/>
      <w:marLeft w:val="0"/>
      <w:marRight w:val="0"/>
      <w:marTop w:val="0"/>
      <w:marBottom w:val="0"/>
      <w:divBdr>
        <w:top w:val="none" w:sz="0" w:space="0" w:color="auto"/>
        <w:left w:val="none" w:sz="0" w:space="0" w:color="auto"/>
        <w:bottom w:val="none" w:sz="0" w:space="0" w:color="auto"/>
        <w:right w:val="none" w:sz="0" w:space="0" w:color="auto"/>
      </w:divBdr>
    </w:div>
    <w:div w:id="1665428015">
      <w:bodyDiv w:val="1"/>
      <w:marLeft w:val="0"/>
      <w:marRight w:val="0"/>
      <w:marTop w:val="0"/>
      <w:marBottom w:val="0"/>
      <w:divBdr>
        <w:top w:val="none" w:sz="0" w:space="0" w:color="auto"/>
        <w:left w:val="none" w:sz="0" w:space="0" w:color="auto"/>
        <w:bottom w:val="none" w:sz="0" w:space="0" w:color="auto"/>
        <w:right w:val="none" w:sz="0" w:space="0" w:color="auto"/>
      </w:divBdr>
    </w:div>
    <w:div w:id="1667587441">
      <w:bodyDiv w:val="1"/>
      <w:marLeft w:val="0"/>
      <w:marRight w:val="0"/>
      <w:marTop w:val="0"/>
      <w:marBottom w:val="0"/>
      <w:divBdr>
        <w:top w:val="none" w:sz="0" w:space="0" w:color="auto"/>
        <w:left w:val="none" w:sz="0" w:space="0" w:color="auto"/>
        <w:bottom w:val="none" w:sz="0" w:space="0" w:color="auto"/>
        <w:right w:val="none" w:sz="0" w:space="0" w:color="auto"/>
      </w:divBdr>
    </w:div>
    <w:div w:id="1668439146">
      <w:bodyDiv w:val="1"/>
      <w:marLeft w:val="0"/>
      <w:marRight w:val="0"/>
      <w:marTop w:val="0"/>
      <w:marBottom w:val="0"/>
      <w:divBdr>
        <w:top w:val="none" w:sz="0" w:space="0" w:color="auto"/>
        <w:left w:val="none" w:sz="0" w:space="0" w:color="auto"/>
        <w:bottom w:val="none" w:sz="0" w:space="0" w:color="auto"/>
        <w:right w:val="none" w:sz="0" w:space="0" w:color="auto"/>
      </w:divBdr>
    </w:div>
    <w:div w:id="1674064513">
      <w:bodyDiv w:val="1"/>
      <w:marLeft w:val="0"/>
      <w:marRight w:val="0"/>
      <w:marTop w:val="0"/>
      <w:marBottom w:val="0"/>
      <w:divBdr>
        <w:top w:val="none" w:sz="0" w:space="0" w:color="auto"/>
        <w:left w:val="none" w:sz="0" w:space="0" w:color="auto"/>
        <w:bottom w:val="none" w:sz="0" w:space="0" w:color="auto"/>
        <w:right w:val="none" w:sz="0" w:space="0" w:color="auto"/>
      </w:divBdr>
    </w:div>
    <w:div w:id="1681005508">
      <w:bodyDiv w:val="1"/>
      <w:marLeft w:val="0"/>
      <w:marRight w:val="0"/>
      <w:marTop w:val="0"/>
      <w:marBottom w:val="0"/>
      <w:divBdr>
        <w:top w:val="none" w:sz="0" w:space="0" w:color="auto"/>
        <w:left w:val="none" w:sz="0" w:space="0" w:color="auto"/>
        <w:bottom w:val="none" w:sz="0" w:space="0" w:color="auto"/>
        <w:right w:val="none" w:sz="0" w:space="0" w:color="auto"/>
      </w:divBdr>
    </w:div>
    <w:div w:id="1690597424">
      <w:bodyDiv w:val="1"/>
      <w:marLeft w:val="0"/>
      <w:marRight w:val="0"/>
      <w:marTop w:val="0"/>
      <w:marBottom w:val="0"/>
      <w:divBdr>
        <w:top w:val="none" w:sz="0" w:space="0" w:color="auto"/>
        <w:left w:val="none" w:sz="0" w:space="0" w:color="auto"/>
        <w:bottom w:val="none" w:sz="0" w:space="0" w:color="auto"/>
        <w:right w:val="none" w:sz="0" w:space="0" w:color="auto"/>
      </w:divBdr>
    </w:div>
    <w:div w:id="1691371669">
      <w:bodyDiv w:val="1"/>
      <w:marLeft w:val="0"/>
      <w:marRight w:val="0"/>
      <w:marTop w:val="0"/>
      <w:marBottom w:val="0"/>
      <w:divBdr>
        <w:top w:val="none" w:sz="0" w:space="0" w:color="auto"/>
        <w:left w:val="none" w:sz="0" w:space="0" w:color="auto"/>
        <w:bottom w:val="none" w:sz="0" w:space="0" w:color="auto"/>
        <w:right w:val="none" w:sz="0" w:space="0" w:color="auto"/>
      </w:divBdr>
    </w:div>
    <w:div w:id="1701976665">
      <w:bodyDiv w:val="1"/>
      <w:marLeft w:val="0"/>
      <w:marRight w:val="0"/>
      <w:marTop w:val="0"/>
      <w:marBottom w:val="0"/>
      <w:divBdr>
        <w:top w:val="none" w:sz="0" w:space="0" w:color="auto"/>
        <w:left w:val="none" w:sz="0" w:space="0" w:color="auto"/>
        <w:bottom w:val="none" w:sz="0" w:space="0" w:color="auto"/>
        <w:right w:val="none" w:sz="0" w:space="0" w:color="auto"/>
      </w:divBdr>
    </w:div>
    <w:div w:id="1703433285">
      <w:bodyDiv w:val="1"/>
      <w:marLeft w:val="0"/>
      <w:marRight w:val="0"/>
      <w:marTop w:val="0"/>
      <w:marBottom w:val="0"/>
      <w:divBdr>
        <w:top w:val="none" w:sz="0" w:space="0" w:color="auto"/>
        <w:left w:val="none" w:sz="0" w:space="0" w:color="auto"/>
        <w:bottom w:val="none" w:sz="0" w:space="0" w:color="auto"/>
        <w:right w:val="none" w:sz="0" w:space="0" w:color="auto"/>
      </w:divBdr>
    </w:div>
    <w:div w:id="1725062315">
      <w:bodyDiv w:val="1"/>
      <w:marLeft w:val="0"/>
      <w:marRight w:val="0"/>
      <w:marTop w:val="0"/>
      <w:marBottom w:val="0"/>
      <w:divBdr>
        <w:top w:val="none" w:sz="0" w:space="0" w:color="auto"/>
        <w:left w:val="none" w:sz="0" w:space="0" w:color="auto"/>
        <w:bottom w:val="none" w:sz="0" w:space="0" w:color="auto"/>
        <w:right w:val="none" w:sz="0" w:space="0" w:color="auto"/>
      </w:divBdr>
    </w:div>
    <w:div w:id="1725906806">
      <w:bodyDiv w:val="1"/>
      <w:marLeft w:val="0"/>
      <w:marRight w:val="0"/>
      <w:marTop w:val="0"/>
      <w:marBottom w:val="0"/>
      <w:divBdr>
        <w:top w:val="none" w:sz="0" w:space="0" w:color="auto"/>
        <w:left w:val="none" w:sz="0" w:space="0" w:color="auto"/>
        <w:bottom w:val="none" w:sz="0" w:space="0" w:color="auto"/>
        <w:right w:val="none" w:sz="0" w:space="0" w:color="auto"/>
      </w:divBdr>
    </w:div>
    <w:div w:id="1731802276">
      <w:bodyDiv w:val="1"/>
      <w:marLeft w:val="0"/>
      <w:marRight w:val="0"/>
      <w:marTop w:val="0"/>
      <w:marBottom w:val="0"/>
      <w:divBdr>
        <w:top w:val="none" w:sz="0" w:space="0" w:color="auto"/>
        <w:left w:val="none" w:sz="0" w:space="0" w:color="auto"/>
        <w:bottom w:val="none" w:sz="0" w:space="0" w:color="auto"/>
        <w:right w:val="none" w:sz="0" w:space="0" w:color="auto"/>
      </w:divBdr>
    </w:div>
    <w:div w:id="1732265523">
      <w:bodyDiv w:val="1"/>
      <w:marLeft w:val="0"/>
      <w:marRight w:val="0"/>
      <w:marTop w:val="0"/>
      <w:marBottom w:val="0"/>
      <w:divBdr>
        <w:top w:val="none" w:sz="0" w:space="0" w:color="auto"/>
        <w:left w:val="none" w:sz="0" w:space="0" w:color="auto"/>
        <w:bottom w:val="none" w:sz="0" w:space="0" w:color="auto"/>
        <w:right w:val="none" w:sz="0" w:space="0" w:color="auto"/>
      </w:divBdr>
    </w:div>
    <w:div w:id="1762216414">
      <w:bodyDiv w:val="1"/>
      <w:marLeft w:val="0"/>
      <w:marRight w:val="0"/>
      <w:marTop w:val="0"/>
      <w:marBottom w:val="0"/>
      <w:divBdr>
        <w:top w:val="none" w:sz="0" w:space="0" w:color="auto"/>
        <w:left w:val="none" w:sz="0" w:space="0" w:color="auto"/>
        <w:bottom w:val="none" w:sz="0" w:space="0" w:color="auto"/>
        <w:right w:val="none" w:sz="0" w:space="0" w:color="auto"/>
      </w:divBdr>
    </w:div>
    <w:div w:id="1772435585">
      <w:bodyDiv w:val="1"/>
      <w:marLeft w:val="0"/>
      <w:marRight w:val="0"/>
      <w:marTop w:val="0"/>
      <w:marBottom w:val="0"/>
      <w:divBdr>
        <w:top w:val="none" w:sz="0" w:space="0" w:color="auto"/>
        <w:left w:val="none" w:sz="0" w:space="0" w:color="auto"/>
        <w:bottom w:val="none" w:sz="0" w:space="0" w:color="auto"/>
        <w:right w:val="none" w:sz="0" w:space="0" w:color="auto"/>
      </w:divBdr>
    </w:div>
    <w:div w:id="1778866873">
      <w:bodyDiv w:val="1"/>
      <w:marLeft w:val="0"/>
      <w:marRight w:val="0"/>
      <w:marTop w:val="0"/>
      <w:marBottom w:val="0"/>
      <w:divBdr>
        <w:top w:val="none" w:sz="0" w:space="0" w:color="auto"/>
        <w:left w:val="none" w:sz="0" w:space="0" w:color="auto"/>
        <w:bottom w:val="none" w:sz="0" w:space="0" w:color="auto"/>
        <w:right w:val="none" w:sz="0" w:space="0" w:color="auto"/>
      </w:divBdr>
    </w:div>
    <w:div w:id="1786654827">
      <w:bodyDiv w:val="1"/>
      <w:marLeft w:val="0"/>
      <w:marRight w:val="0"/>
      <w:marTop w:val="0"/>
      <w:marBottom w:val="0"/>
      <w:divBdr>
        <w:top w:val="none" w:sz="0" w:space="0" w:color="auto"/>
        <w:left w:val="none" w:sz="0" w:space="0" w:color="auto"/>
        <w:bottom w:val="none" w:sz="0" w:space="0" w:color="auto"/>
        <w:right w:val="none" w:sz="0" w:space="0" w:color="auto"/>
      </w:divBdr>
    </w:div>
    <w:div w:id="1790127685">
      <w:bodyDiv w:val="1"/>
      <w:marLeft w:val="0"/>
      <w:marRight w:val="0"/>
      <w:marTop w:val="0"/>
      <w:marBottom w:val="0"/>
      <w:divBdr>
        <w:top w:val="none" w:sz="0" w:space="0" w:color="auto"/>
        <w:left w:val="none" w:sz="0" w:space="0" w:color="auto"/>
        <w:bottom w:val="none" w:sz="0" w:space="0" w:color="auto"/>
        <w:right w:val="none" w:sz="0" w:space="0" w:color="auto"/>
      </w:divBdr>
    </w:div>
    <w:div w:id="1798797081">
      <w:bodyDiv w:val="1"/>
      <w:marLeft w:val="0"/>
      <w:marRight w:val="0"/>
      <w:marTop w:val="0"/>
      <w:marBottom w:val="0"/>
      <w:divBdr>
        <w:top w:val="none" w:sz="0" w:space="0" w:color="auto"/>
        <w:left w:val="none" w:sz="0" w:space="0" w:color="auto"/>
        <w:bottom w:val="none" w:sz="0" w:space="0" w:color="auto"/>
        <w:right w:val="none" w:sz="0" w:space="0" w:color="auto"/>
      </w:divBdr>
    </w:div>
    <w:div w:id="1801339107">
      <w:bodyDiv w:val="1"/>
      <w:marLeft w:val="0"/>
      <w:marRight w:val="0"/>
      <w:marTop w:val="0"/>
      <w:marBottom w:val="0"/>
      <w:divBdr>
        <w:top w:val="none" w:sz="0" w:space="0" w:color="auto"/>
        <w:left w:val="none" w:sz="0" w:space="0" w:color="auto"/>
        <w:bottom w:val="none" w:sz="0" w:space="0" w:color="auto"/>
        <w:right w:val="none" w:sz="0" w:space="0" w:color="auto"/>
      </w:divBdr>
    </w:div>
    <w:div w:id="1802915846">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03887160">
      <w:bodyDiv w:val="1"/>
      <w:marLeft w:val="0"/>
      <w:marRight w:val="0"/>
      <w:marTop w:val="0"/>
      <w:marBottom w:val="0"/>
      <w:divBdr>
        <w:top w:val="none" w:sz="0" w:space="0" w:color="auto"/>
        <w:left w:val="none" w:sz="0" w:space="0" w:color="auto"/>
        <w:bottom w:val="none" w:sz="0" w:space="0" w:color="auto"/>
        <w:right w:val="none" w:sz="0" w:space="0" w:color="auto"/>
      </w:divBdr>
    </w:div>
    <w:div w:id="1805930359">
      <w:bodyDiv w:val="1"/>
      <w:marLeft w:val="0"/>
      <w:marRight w:val="0"/>
      <w:marTop w:val="0"/>
      <w:marBottom w:val="0"/>
      <w:divBdr>
        <w:top w:val="none" w:sz="0" w:space="0" w:color="auto"/>
        <w:left w:val="none" w:sz="0" w:space="0" w:color="auto"/>
        <w:bottom w:val="none" w:sz="0" w:space="0" w:color="auto"/>
        <w:right w:val="none" w:sz="0" w:space="0" w:color="auto"/>
      </w:divBdr>
    </w:div>
    <w:div w:id="1815104532">
      <w:bodyDiv w:val="1"/>
      <w:marLeft w:val="0"/>
      <w:marRight w:val="0"/>
      <w:marTop w:val="0"/>
      <w:marBottom w:val="0"/>
      <w:divBdr>
        <w:top w:val="none" w:sz="0" w:space="0" w:color="auto"/>
        <w:left w:val="none" w:sz="0" w:space="0" w:color="auto"/>
        <w:bottom w:val="none" w:sz="0" w:space="0" w:color="auto"/>
        <w:right w:val="none" w:sz="0" w:space="0" w:color="auto"/>
      </w:divBdr>
    </w:div>
    <w:div w:id="1836646915">
      <w:bodyDiv w:val="1"/>
      <w:marLeft w:val="0"/>
      <w:marRight w:val="0"/>
      <w:marTop w:val="0"/>
      <w:marBottom w:val="0"/>
      <w:divBdr>
        <w:top w:val="none" w:sz="0" w:space="0" w:color="auto"/>
        <w:left w:val="none" w:sz="0" w:space="0" w:color="auto"/>
        <w:bottom w:val="none" w:sz="0" w:space="0" w:color="auto"/>
        <w:right w:val="none" w:sz="0" w:space="0" w:color="auto"/>
      </w:divBdr>
    </w:div>
    <w:div w:id="1859853518">
      <w:bodyDiv w:val="1"/>
      <w:marLeft w:val="0"/>
      <w:marRight w:val="0"/>
      <w:marTop w:val="0"/>
      <w:marBottom w:val="0"/>
      <w:divBdr>
        <w:top w:val="none" w:sz="0" w:space="0" w:color="auto"/>
        <w:left w:val="none" w:sz="0" w:space="0" w:color="auto"/>
        <w:bottom w:val="none" w:sz="0" w:space="0" w:color="auto"/>
        <w:right w:val="none" w:sz="0" w:space="0" w:color="auto"/>
      </w:divBdr>
    </w:div>
    <w:div w:id="1866554504">
      <w:bodyDiv w:val="1"/>
      <w:marLeft w:val="0"/>
      <w:marRight w:val="0"/>
      <w:marTop w:val="0"/>
      <w:marBottom w:val="0"/>
      <w:divBdr>
        <w:top w:val="none" w:sz="0" w:space="0" w:color="auto"/>
        <w:left w:val="none" w:sz="0" w:space="0" w:color="auto"/>
        <w:bottom w:val="none" w:sz="0" w:space="0" w:color="auto"/>
        <w:right w:val="none" w:sz="0" w:space="0" w:color="auto"/>
      </w:divBdr>
    </w:div>
    <w:div w:id="1868979941">
      <w:bodyDiv w:val="1"/>
      <w:marLeft w:val="0"/>
      <w:marRight w:val="0"/>
      <w:marTop w:val="0"/>
      <w:marBottom w:val="0"/>
      <w:divBdr>
        <w:top w:val="none" w:sz="0" w:space="0" w:color="auto"/>
        <w:left w:val="none" w:sz="0" w:space="0" w:color="auto"/>
        <w:bottom w:val="none" w:sz="0" w:space="0" w:color="auto"/>
        <w:right w:val="none" w:sz="0" w:space="0" w:color="auto"/>
      </w:divBdr>
    </w:div>
    <w:div w:id="1872038122">
      <w:bodyDiv w:val="1"/>
      <w:marLeft w:val="0"/>
      <w:marRight w:val="0"/>
      <w:marTop w:val="0"/>
      <w:marBottom w:val="0"/>
      <w:divBdr>
        <w:top w:val="none" w:sz="0" w:space="0" w:color="auto"/>
        <w:left w:val="none" w:sz="0" w:space="0" w:color="auto"/>
        <w:bottom w:val="none" w:sz="0" w:space="0" w:color="auto"/>
        <w:right w:val="none" w:sz="0" w:space="0" w:color="auto"/>
      </w:divBdr>
    </w:div>
    <w:div w:id="1877040600">
      <w:bodyDiv w:val="1"/>
      <w:marLeft w:val="0"/>
      <w:marRight w:val="0"/>
      <w:marTop w:val="0"/>
      <w:marBottom w:val="0"/>
      <w:divBdr>
        <w:top w:val="none" w:sz="0" w:space="0" w:color="auto"/>
        <w:left w:val="none" w:sz="0" w:space="0" w:color="auto"/>
        <w:bottom w:val="none" w:sz="0" w:space="0" w:color="auto"/>
        <w:right w:val="none" w:sz="0" w:space="0" w:color="auto"/>
      </w:divBdr>
    </w:div>
    <w:div w:id="1891500292">
      <w:bodyDiv w:val="1"/>
      <w:marLeft w:val="0"/>
      <w:marRight w:val="0"/>
      <w:marTop w:val="0"/>
      <w:marBottom w:val="0"/>
      <w:divBdr>
        <w:top w:val="none" w:sz="0" w:space="0" w:color="auto"/>
        <w:left w:val="none" w:sz="0" w:space="0" w:color="auto"/>
        <w:bottom w:val="none" w:sz="0" w:space="0" w:color="auto"/>
        <w:right w:val="none" w:sz="0" w:space="0" w:color="auto"/>
      </w:divBdr>
    </w:div>
    <w:div w:id="1904481241">
      <w:bodyDiv w:val="1"/>
      <w:marLeft w:val="0"/>
      <w:marRight w:val="0"/>
      <w:marTop w:val="0"/>
      <w:marBottom w:val="0"/>
      <w:divBdr>
        <w:top w:val="none" w:sz="0" w:space="0" w:color="auto"/>
        <w:left w:val="none" w:sz="0" w:space="0" w:color="auto"/>
        <w:bottom w:val="none" w:sz="0" w:space="0" w:color="auto"/>
        <w:right w:val="none" w:sz="0" w:space="0" w:color="auto"/>
      </w:divBdr>
    </w:div>
    <w:div w:id="1915241192">
      <w:bodyDiv w:val="1"/>
      <w:marLeft w:val="0"/>
      <w:marRight w:val="0"/>
      <w:marTop w:val="0"/>
      <w:marBottom w:val="0"/>
      <w:divBdr>
        <w:top w:val="none" w:sz="0" w:space="0" w:color="auto"/>
        <w:left w:val="none" w:sz="0" w:space="0" w:color="auto"/>
        <w:bottom w:val="none" w:sz="0" w:space="0" w:color="auto"/>
        <w:right w:val="none" w:sz="0" w:space="0" w:color="auto"/>
      </w:divBdr>
    </w:div>
    <w:div w:id="1915890190">
      <w:bodyDiv w:val="1"/>
      <w:marLeft w:val="0"/>
      <w:marRight w:val="0"/>
      <w:marTop w:val="0"/>
      <w:marBottom w:val="0"/>
      <w:divBdr>
        <w:top w:val="none" w:sz="0" w:space="0" w:color="auto"/>
        <w:left w:val="none" w:sz="0" w:space="0" w:color="auto"/>
        <w:bottom w:val="none" w:sz="0" w:space="0" w:color="auto"/>
        <w:right w:val="none" w:sz="0" w:space="0" w:color="auto"/>
      </w:divBdr>
    </w:div>
    <w:div w:id="1924028140">
      <w:bodyDiv w:val="1"/>
      <w:marLeft w:val="0"/>
      <w:marRight w:val="0"/>
      <w:marTop w:val="0"/>
      <w:marBottom w:val="0"/>
      <w:divBdr>
        <w:top w:val="none" w:sz="0" w:space="0" w:color="auto"/>
        <w:left w:val="none" w:sz="0" w:space="0" w:color="auto"/>
        <w:bottom w:val="none" w:sz="0" w:space="0" w:color="auto"/>
        <w:right w:val="none" w:sz="0" w:space="0" w:color="auto"/>
      </w:divBdr>
    </w:div>
    <w:div w:id="1937789930">
      <w:bodyDiv w:val="1"/>
      <w:marLeft w:val="0"/>
      <w:marRight w:val="0"/>
      <w:marTop w:val="0"/>
      <w:marBottom w:val="0"/>
      <w:divBdr>
        <w:top w:val="none" w:sz="0" w:space="0" w:color="auto"/>
        <w:left w:val="none" w:sz="0" w:space="0" w:color="auto"/>
        <w:bottom w:val="none" w:sz="0" w:space="0" w:color="auto"/>
        <w:right w:val="none" w:sz="0" w:space="0" w:color="auto"/>
      </w:divBdr>
    </w:div>
    <w:div w:id="1951622047">
      <w:bodyDiv w:val="1"/>
      <w:marLeft w:val="0"/>
      <w:marRight w:val="0"/>
      <w:marTop w:val="0"/>
      <w:marBottom w:val="0"/>
      <w:divBdr>
        <w:top w:val="none" w:sz="0" w:space="0" w:color="auto"/>
        <w:left w:val="none" w:sz="0" w:space="0" w:color="auto"/>
        <w:bottom w:val="none" w:sz="0" w:space="0" w:color="auto"/>
        <w:right w:val="none" w:sz="0" w:space="0" w:color="auto"/>
      </w:divBdr>
    </w:div>
    <w:div w:id="1959528034">
      <w:bodyDiv w:val="1"/>
      <w:marLeft w:val="0"/>
      <w:marRight w:val="0"/>
      <w:marTop w:val="0"/>
      <w:marBottom w:val="0"/>
      <w:divBdr>
        <w:top w:val="none" w:sz="0" w:space="0" w:color="auto"/>
        <w:left w:val="none" w:sz="0" w:space="0" w:color="auto"/>
        <w:bottom w:val="none" w:sz="0" w:space="0" w:color="auto"/>
        <w:right w:val="none" w:sz="0" w:space="0" w:color="auto"/>
      </w:divBdr>
    </w:div>
    <w:div w:id="1968899440">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 w:id="1972010992">
      <w:bodyDiv w:val="1"/>
      <w:marLeft w:val="0"/>
      <w:marRight w:val="0"/>
      <w:marTop w:val="0"/>
      <w:marBottom w:val="0"/>
      <w:divBdr>
        <w:top w:val="none" w:sz="0" w:space="0" w:color="auto"/>
        <w:left w:val="none" w:sz="0" w:space="0" w:color="auto"/>
        <w:bottom w:val="none" w:sz="0" w:space="0" w:color="auto"/>
        <w:right w:val="none" w:sz="0" w:space="0" w:color="auto"/>
      </w:divBdr>
    </w:div>
    <w:div w:id="1999457337">
      <w:bodyDiv w:val="1"/>
      <w:marLeft w:val="0"/>
      <w:marRight w:val="0"/>
      <w:marTop w:val="0"/>
      <w:marBottom w:val="0"/>
      <w:divBdr>
        <w:top w:val="none" w:sz="0" w:space="0" w:color="auto"/>
        <w:left w:val="none" w:sz="0" w:space="0" w:color="auto"/>
        <w:bottom w:val="none" w:sz="0" w:space="0" w:color="auto"/>
        <w:right w:val="none" w:sz="0" w:space="0" w:color="auto"/>
      </w:divBdr>
    </w:div>
    <w:div w:id="2009627343">
      <w:bodyDiv w:val="1"/>
      <w:marLeft w:val="0"/>
      <w:marRight w:val="0"/>
      <w:marTop w:val="0"/>
      <w:marBottom w:val="0"/>
      <w:divBdr>
        <w:top w:val="none" w:sz="0" w:space="0" w:color="auto"/>
        <w:left w:val="none" w:sz="0" w:space="0" w:color="auto"/>
        <w:bottom w:val="none" w:sz="0" w:space="0" w:color="auto"/>
        <w:right w:val="none" w:sz="0" w:space="0" w:color="auto"/>
      </w:divBdr>
    </w:div>
    <w:div w:id="2015065678">
      <w:bodyDiv w:val="1"/>
      <w:marLeft w:val="0"/>
      <w:marRight w:val="0"/>
      <w:marTop w:val="0"/>
      <w:marBottom w:val="0"/>
      <w:divBdr>
        <w:top w:val="none" w:sz="0" w:space="0" w:color="auto"/>
        <w:left w:val="none" w:sz="0" w:space="0" w:color="auto"/>
        <w:bottom w:val="none" w:sz="0" w:space="0" w:color="auto"/>
        <w:right w:val="none" w:sz="0" w:space="0" w:color="auto"/>
      </w:divBdr>
    </w:div>
    <w:div w:id="2025128177">
      <w:bodyDiv w:val="1"/>
      <w:marLeft w:val="0"/>
      <w:marRight w:val="0"/>
      <w:marTop w:val="0"/>
      <w:marBottom w:val="0"/>
      <w:divBdr>
        <w:top w:val="none" w:sz="0" w:space="0" w:color="auto"/>
        <w:left w:val="none" w:sz="0" w:space="0" w:color="auto"/>
        <w:bottom w:val="none" w:sz="0" w:space="0" w:color="auto"/>
        <w:right w:val="none" w:sz="0" w:space="0" w:color="auto"/>
      </w:divBdr>
    </w:div>
    <w:div w:id="2025863654">
      <w:bodyDiv w:val="1"/>
      <w:marLeft w:val="0"/>
      <w:marRight w:val="0"/>
      <w:marTop w:val="0"/>
      <w:marBottom w:val="0"/>
      <w:divBdr>
        <w:top w:val="none" w:sz="0" w:space="0" w:color="auto"/>
        <w:left w:val="none" w:sz="0" w:space="0" w:color="auto"/>
        <w:bottom w:val="none" w:sz="0" w:space="0" w:color="auto"/>
        <w:right w:val="none" w:sz="0" w:space="0" w:color="auto"/>
      </w:divBdr>
    </w:div>
    <w:div w:id="2031637705">
      <w:bodyDiv w:val="1"/>
      <w:marLeft w:val="0"/>
      <w:marRight w:val="0"/>
      <w:marTop w:val="0"/>
      <w:marBottom w:val="0"/>
      <w:divBdr>
        <w:top w:val="none" w:sz="0" w:space="0" w:color="auto"/>
        <w:left w:val="none" w:sz="0" w:space="0" w:color="auto"/>
        <w:bottom w:val="none" w:sz="0" w:space="0" w:color="auto"/>
        <w:right w:val="none" w:sz="0" w:space="0" w:color="auto"/>
      </w:divBdr>
    </w:div>
    <w:div w:id="2032337902">
      <w:bodyDiv w:val="1"/>
      <w:marLeft w:val="0"/>
      <w:marRight w:val="0"/>
      <w:marTop w:val="0"/>
      <w:marBottom w:val="0"/>
      <w:divBdr>
        <w:top w:val="none" w:sz="0" w:space="0" w:color="auto"/>
        <w:left w:val="none" w:sz="0" w:space="0" w:color="auto"/>
        <w:bottom w:val="none" w:sz="0" w:space="0" w:color="auto"/>
        <w:right w:val="none" w:sz="0" w:space="0" w:color="auto"/>
      </w:divBdr>
    </w:div>
    <w:div w:id="2038657750">
      <w:bodyDiv w:val="1"/>
      <w:marLeft w:val="0"/>
      <w:marRight w:val="0"/>
      <w:marTop w:val="0"/>
      <w:marBottom w:val="0"/>
      <w:divBdr>
        <w:top w:val="none" w:sz="0" w:space="0" w:color="auto"/>
        <w:left w:val="none" w:sz="0" w:space="0" w:color="auto"/>
        <w:bottom w:val="none" w:sz="0" w:space="0" w:color="auto"/>
        <w:right w:val="none" w:sz="0" w:space="0" w:color="auto"/>
      </w:divBdr>
    </w:div>
    <w:div w:id="2051109075">
      <w:bodyDiv w:val="1"/>
      <w:marLeft w:val="0"/>
      <w:marRight w:val="0"/>
      <w:marTop w:val="0"/>
      <w:marBottom w:val="0"/>
      <w:divBdr>
        <w:top w:val="none" w:sz="0" w:space="0" w:color="auto"/>
        <w:left w:val="none" w:sz="0" w:space="0" w:color="auto"/>
        <w:bottom w:val="none" w:sz="0" w:space="0" w:color="auto"/>
        <w:right w:val="none" w:sz="0" w:space="0" w:color="auto"/>
      </w:divBdr>
    </w:div>
    <w:div w:id="2053267720">
      <w:bodyDiv w:val="1"/>
      <w:marLeft w:val="0"/>
      <w:marRight w:val="0"/>
      <w:marTop w:val="0"/>
      <w:marBottom w:val="0"/>
      <w:divBdr>
        <w:top w:val="none" w:sz="0" w:space="0" w:color="auto"/>
        <w:left w:val="none" w:sz="0" w:space="0" w:color="auto"/>
        <w:bottom w:val="none" w:sz="0" w:space="0" w:color="auto"/>
        <w:right w:val="none" w:sz="0" w:space="0" w:color="auto"/>
      </w:divBdr>
    </w:div>
    <w:div w:id="2054306711">
      <w:bodyDiv w:val="1"/>
      <w:marLeft w:val="0"/>
      <w:marRight w:val="0"/>
      <w:marTop w:val="0"/>
      <w:marBottom w:val="0"/>
      <w:divBdr>
        <w:top w:val="none" w:sz="0" w:space="0" w:color="auto"/>
        <w:left w:val="none" w:sz="0" w:space="0" w:color="auto"/>
        <w:bottom w:val="none" w:sz="0" w:space="0" w:color="auto"/>
        <w:right w:val="none" w:sz="0" w:space="0" w:color="auto"/>
      </w:divBdr>
    </w:div>
    <w:div w:id="2055737050">
      <w:bodyDiv w:val="1"/>
      <w:marLeft w:val="0"/>
      <w:marRight w:val="0"/>
      <w:marTop w:val="0"/>
      <w:marBottom w:val="0"/>
      <w:divBdr>
        <w:top w:val="none" w:sz="0" w:space="0" w:color="auto"/>
        <w:left w:val="none" w:sz="0" w:space="0" w:color="auto"/>
        <w:bottom w:val="none" w:sz="0" w:space="0" w:color="auto"/>
        <w:right w:val="none" w:sz="0" w:space="0" w:color="auto"/>
      </w:divBdr>
    </w:div>
    <w:div w:id="2057701569">
      <w:bodyDiv w:val="1"/>
      <w:marLeft w:val="0"/>
      <w:marRight w:val="0"/>
      <w:marTop w:val="0"/>
      <w:marBottom w:val="0"/>
      <w:divBdr>
        <w:top w:val="none" w:sz="0" w:space="0" w:color="auto"/>
        <w:left w:val="none" w:sz="0" w:space="0" w:color="auto"/>
        <w:bottom w:val="none" w:sz="0" w:space="0" w:color="auto"/>
        <w:right w:val="none" w:sz="0" w:space="0" w:color="auto"/>
      </w:divBdr>
    </w:div>
    <w:div w:id="2057847672">
      <w:bodyDiv w:val="1"/>
      <w:marLeft w:val="0"/>
      <w:marRight w:val="0"/>
      <w:marTop w:val="0"/>
      <w:marBottom w:val="0"/>
      <w:divBdr>
        <w:top w:val="none" w:sz="0" w:space="0" w:color="auto"/>
        <w:left w:val="none" w:sz="0" w:space="0" w:color="auto"/>
        <w:bottom w:val="none" w:sz="0" w:space="0" w:color="auto"/>
        <w:right w:val="none" w:sz="0" w:space="0" w:color="auto"/>
      </w:divBdr>
    </w:div>
    <w:div w:id="2078360846">
      <w:bodyDiv w:val="1"/>
      <w:marLeft w:val="0"/>
      <w:marRight w:val="0"/>
      <w:marTop w:val="0"/>
      <w:marBottom w:val="0"/>
      <w:divBdr>
        <w:top w:val="none" w:sz="0" w:space="0" w:color="auto"/>
        <w:left w:val="none" w:sz="0" w:space="0" w:color="auto"/>
        <w:bottom w:val="none" w:sz="0" w:space="0" w:color="auto"/>
        <w:right w:val="none" w:sz="0" w:space="0" w:color="auto"/>
      </w:divBdr>
    </w:div>
    <w:div w:id="2092651293">
      <w:bodyDiv w:val="1"/>
      <w:marLeft w:val="0"/>
      <w:marRight w:val="0"/>
      <w:marTop w:val="0"/>
      <w:marBottom w:val="0"/>
      <w:divBdr>
        <w:top w:val="none" w:sz="0" w:space="0" w:color="auto"/>
        <w:left w:val="none" w:sz="0" w:space="0" w:color="auto"/>
        <w:bottom w:val="none" w:sz="0" w:space="0" w:color="auto"/>
        <w:right w:val="none" w:sz="0" w:space="0" w:color="auto"/>
      </w:divBdr>
    </w:div>
    <w:div w:id="2092653110">
      <w:bodyDiv w:val="1"/>
      <w:marLeft w:val="0"/>
      <w:marRight w:val="0"/>
      <w:marTop w:val="0"/>
      <w:marBottom w:val="0"/>
      <w:divBdr>
        <w:top w:val="none" w:sz="0" w:space="0" w:color="auto"/>
        <w:left w:val="none" w:sz="0" w:space="0" w:color="auto"/>
        <w:bottom w:val="none" w:sz="0" w:space="0" w:color="auto"/>
        <w:right w:val="none" w:sz="0" w:space="0" w:color="auto"/>
      </w:divBdr>
    </w:div>
    <w:div w:id="2105761850">
      <w:bodyDiv w:val="1"/>
      <w:marLeft w:val="0"/>
      <w:marRight w:val="0"/>
      <w:marTop w:val="0"/>
      <w:marBottom w:val="0"/>
      <w:divBdr>
        <w:top w:val="none" w:sz="0" w:space="0" w:color="auto"/>
        <w:left w:val="none" w:sz="0" w:space="0" w:color="auto"/>
        <w:bottom w:val="none" w:sz="0" w:space="0" w:color="auto"/>
        <w:right w:val="none" w:sz="0" w:space="0" w:color="auto"/>
      </w:divBdr>
    </w:div>
    <w:div w:id="2107653989">
      <w:bodyDiv w:val="1"/>
      <w:marLeft w:val="0"/>
      <w:marRight w:val="0"/>
      <w:marTop w:val="0"/>
      <w:marBottom w:val="0"/>
      <w:divBdr>
        <w:top w:val="none" w:sz="0" w:space="0" w:color="auto"/>
        <w:left w:val="none" w:sz="0" w:space="0" w:color="auto"/>
        <w:bottom w:val="none" w:sz="0" w:space="0" w:color="auto"/>
        <w:right w:val="none" w:sz="0" w:space="0" w:color="auto"/>
      </w:divBdr>
    </w:div>
    <w:div w:id="2109082883">
      <w:bodyDiv w:val="1"/>
      <w:marLeft w:val="0"/>
      <w:marRight w:val="0"/>
      <w:marTop w:val="0"/>
      <w:marBottom w:val="0"/>
      <w:divBdr>
        <w:top w:val="none" w:sz="0" w:space="0" w:color="auto"/>
        <w:left w:val="none" w:sz="0" w:space="0" w:color="auto"/>
        <w:bottom w:val="none" w:sz="0" w:space="0" w:color="auto"/>
        <w:right w:val="none" w:sz="0" w:space="0" w:color="auto"/>
      </w:divBdr>
    </w:div>
    <w:div w:id="2116165898">
      <w:bodyDiv w:val="1"/>
      <w:marLeft w:val="0"/>
      <w:marRight w:val="0"/>
      <w:marTop w:val="0"/>
      <w:marBottom w:val="0"/>
      <w:divBdr>
        <w:top w:val="none" w:sz="0" w:space="0" w:color="auto"/>
        <w:left w:val="none" w:sz="0" w:space="0" w:color="auto"/>
        <w:bottom w:val="none" w:sz="0" w:space="0" w:color="auto"/>
        <w:right w:val="none" w:sz="0" w:space="0" w:color="auto"/>
      </w:divBdr>
    </w:div>
    <w:div w:id="21410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D75993-15F5-4626-8011-D711686E77B8}" type="doc">
      <dgm:prSet loTypeId="urn:microsoft.com/office/officeart/2005/8/layout/chevron1" loCatId="process" qsTypeId="urn:microsoft.com/office/officeart/2005/8/quickstyle/simple3" qsCatId="simple" csTypeId="urn:microsoft.com/office/officeart/2005/8/colors/accent3_2" csCatId="accent3" phldr="1"/>
      <dgm:spPr/>
      <dgm:t>
        <a:bodyPr/>
        <a:lstStyle/>
        <a:p>
          <a:endParaRPr lang="tr-TR"/>
        </a:p>
      </dgm:t>
    </dgm:pt>
    <dgm:pt modelId="{41EB340A-A309-462E-BADD-25C99C774834}">
      <dgm:prSet phldrT="[Metin]" custT="1"/>
      <dgm:spPr/>
      <dgm:t>
        <a:bodyPr/>
        <a:lstStyle/>
        <a:p>
          <a:r>
            <a:rPr lang="tr-TR" sz="1100" b="1">
              <a:latin typeface="Times New Roman" panose="02020603050405020304" pitchFamily="18" charset="0"/>
              <a:cs typeface="Times New Roman" panose="02020603050405020304" pitchFamily="18" charset="0"/>
            </a:rPr>
            <a:t>1. Aşama</a:t>
          </a:r>
        </a:p>
        <a:p>
          <a:r>
            <a:rPr lang="tr-TR" sz="1100" b="1">
              <a:latin typeface="Times New Roman" panose="02020603050405020304" pitchFamily="18" charset="0"/>
              <a:cs typeface="Times New Roman" panose="02020603050405020304" pitchFamily="18" charset="0"/>
            </a:rPr>
            <a:t>Gözlem  </a:t>
          </a:r>
        </a:p>
      </dgm:t>
    </dgm:pt>
    <dgm:pt modelId="{4FBE9169-00D2-4D43-916F-B9C161123165}" type="parTrans" cxnId="{18E4D17A-61A3-4751-9F7B-A54AA09640BE}">
      <dgm:prSet/>
      <dgm:spPr/>
      <dgm:t>
        <a:bodyPr/>
        <a:lstStyle/>
        <a:p>
          <a:endParaRPr lang="tr-TR" sz="1100" b="1">
            <a:latin typeface="Times New Roman" panose="02020603050405020304" pitchFamily="18" charset="0"/>
            <a:cs typeface="Times New Roman" panose="02020603050405020304" pitchFamily="18" charset="0"/>
          </a:endParaRPr>
        </a:p>
      </dgm:t>
    </dgm:pt>
    <dgm:pt modelId="{5248D0B9-82D9-4CD8-8905-71DA29A2516E}" type="sibTrans" cxnId="{18E4D17A-61A3-4751-9F7B-A54AA09640BE}">
      <dgm:prSet/>
      <dgm:spPr/>
      <dgm:t>
        <a:bodyPr/>
        <a:lstStyle/>
        <a:p>
          <a:endParaRPr lang="tr-TR" sz="1100" b="1">
            <a:latin typeface="Times New Roman" panose="02020603050405020304" pitchFamily="18" charset="0"/>
            <a:cs typeface="Times New Roman" panose="02020603050405020304" pitchFamily="18" charset="0"/>
          </a:endParaRPr>
        </a:p>
      </dgm:t>
    </dgm:pt>
    <dgm:pt modelId="{603B33D2-A239-4769-9A82-18F681EAFE74}">
      <dgm:prSet phldrT="[Metin]" custT="1"/>
      <dgm:spPr/>
      <dgm:t>
        <a:bodyPr/>
        <a:lstStyle/>
        <a:p>
          <a:r>
            <a:rPr lang="tr-TR" sz="1000" b="0">
              <a:latin typeface="Times New Roman" panose="02020603050405020304" pitchFamily="18" charset="0"/>
              <a:cs typeface="Times New Roman" panose="02020603050405020304" pitchFamily="18" charset="0"/>
            </a:rPr>
            <a:t>Öğretmen Alan Kullanım Şeması</a:t>
          </a:r>
        </a:p>
      </dgm:t>
    </dgm:pt>
    <dgm:pt modelId="{1FC2D591-5C6A-45B5-90A6-F833B47F071E}" type="parTrans" cxnId="{87766B38-984B-4837-B3D1-D45BC5713A65}">
      <dgm:prSet/>
      <dgm:spPr/>
      <dgm:t>
        <a:bodyPr/>
        <a:lstStyle/>
        <a:p>
          <a:endParaRPr lang="tr-TR" sz="1100" b="1">
            <a:latin typeface="Times New Roman" panose="02020603050405020304" pitchFamily="18" charset="0"/>
            <a:cs typeface="Times New Roman" panose="02020603050405020304" pitchFamily="18" charset="0"/>
          </a:endParaRPr>
        </a:p>
      </dgm:t>
    </dgm:pt>
    <dgm:pt modelId="{AC228210-6115-4061-A0A3-D0286B498DB3}" type="sibTrans" cxnId="{87766B38-984B-4837-B3D1-D45BC5713A65}">
      <dgm:prSet/>
      <dgm:spPr/>
      <dgm:t>
        <a:bodyPr/>
        <a:lstStyle/>
        <a:p>
          <a:endParaRPr lang="tr-TR" sz="1100" b="1">
            <a:latin typeface="Times New Roman" panose="02020603050405020304" pitchFamily="18" charset="0"/>
            <a:cs typeface="Times New Roman" panose="02020603050405020304" pitchFamily="18" charset="0"/>
          </a:endParaRPr>
        </a:p>
      </dgm:t>
    </dgm:pt>
    <dgm:pt modelId="{30AD448B-FA0E-43F0-897A-0A220C492736}">
      <dgm:prSet phldrT="[Metin]" custT="1"/>
      <dgm:spPr/>
      <dgm:t>
        <a:bodyPr/>
        <a:lstStyle/>
        <a:p>
          <a:r>
            <a:rPr lang="tr-TR" sz="1000" b="0">
              <a:latin typeface="Times New Roman" panose="02020603050405020304" pitchFamily="18" charset="0"/>
              <a:cs typeface="Times New Roman" panose="02020603050405020304" pitchFamily="18" charset="0"/>
            </a:rPr>
            <a:t>Öğretmen Sözel Davranışları Çizelgesi</a:t>
          </a:r>
        </a:p>
      </dgm:t>
    </dgm:pt>
    <dgm:pt modelId="{9683CEE2-5202-4519-8D39-D4D4BA3F3AD4}" type="parTrans" cxnId="{2D297458-7D6F-4118-8D3D-0A23E4E0B344}">
      <dgm:prSet/>
      <dgm:spPr/>
      <dgm:t>
        <a:bodyPr/>
        <a:lstStyle/>
        <a:p>
          <a:endParaRPr lang="tr-TR" sz="1100" b="1">
            <a:latin typeface="Times New Roman" panose="02020603050405020304" pitchFamily="18" charset="0"/>
            <a:cs typeface="Times New Roman" panose="02020603050405020304" pitchFamily="18" charset="0"/>
          </a:endParaRPr>
        </a:p>
      </dgm:t>
    </dgm:pt>
    <dgm:pt modelId="{289219BD-1743-4403-9EA2-23D6EE30465A}" type="sibTrans" cxnId="{2D297458-7D6F-4118-8D3D-0A23E4E0B344}">
      <dgm:prSet/>
      <dgm:spPr/>
      <dgm:t>
        <a:bodyPr/>
        <a:lstStyle/>
        <a:p>
          <a:endParaRPr lang="tr-TR" sz="1100" b="1">
            <a:latin typeface="Times New Roman" panose="02020603050405020304" pitchFamily="18" charset="0"/>
            <a:cs typeface="Times New Roman" panose="02020603050405020304" pitchFamily="18" charset="0"/>
          </a:endParaRPr>
        </a:p>
      </dgm:t>
    </dgm:pt>
    <dgm:pt modelId="{D372430B-9611-47C4-B58A-9B60900A8159}">
      <dgm:prSet phldrT="[Metin]" custT="1"/>
      <dgm:spPr/>
      <dgm:t>
        <a:bodyPr/>
        <a:lstStyle/>
        <a:p>
          <a:r>
            <a:rPr lang="tr-TR" sz="1100" b="1">
              <a:latin typeface="Times New Roman" panose="02020603050405020304" pitchFamily="18" charset="0"/>
              <a:cs typeface="Times New Roman" panose="02020603050405020304" pitchFamily="18" charset="0"/>
            </a:rPr>
            <a:t>2. Aşama</a:t>
          </a:r>
        </a:p>
        <a:p>
          <a:r>
            <a:rPr lang="tr-TR" sz="1100" b="1">
              <a:latin typeface="Times New Roman" panose="02020603050405020304" pitchFamily="18" charset="0"/>
              <a:cs typeface="Times New Roman" panose="02020603050405020304" pitchFamily="18" charset="0"/>
            </a:rPr>
            <a:t> Anket Formu </a:t>
          </a:r>
        </a:p>
      </dgm:t>
    </dgm:pt>
    <dgm:pt modelId="{7B76381C-6766-447E-B486-20B9C9D1C590}" type="parTrans" cxnId="{D13AA9B5-2992-4B6A-A68B-F0B965E03C56}">
      <dgm:prSet/>
      <dgm:spPr/>
      <dgm:t>
        <a:bodyPr/>
        <a:lstStyle/>
        <a:p>
          <a:endParaRPr lang="tr-TR" sz="1100" b="1">
            <a:latin typeface="Times New Roman" panose="02020603050405020304" pitchFamily="18" charset="0"/>
            <a:cs typeface="Times New Roman" panose="02020603050405020304" pitchFamily="18" charset="0"/>
          </a:endParaRPr>
        </a:p>
      </dgm:t>
    </dgm:pt>
    <dgm:pt modelId="{925610F9-6628-45CF-9015-277DD42EB7CD}" type="sibTrans" cxnId="{D13AA9B5-2992-4B6A-A68B-F0B965E03C56}">
      <dgm:prSet/>
      <dgm:spPr/>
      <dgm:t>
        <a:bodyPr/>
        <a:lstStyle/>
        <a:p>
          <a:endParaRPr lang="tr-TR" sz="1100" b="1">
            <a:latin typeface="Times New Roman" panose="02020603050405020304" pitchFamily="18" charset="0"/>
            <a:cs typeface="Times New Roman" panose="02020603050405020304" pitchFamily="18" charset="0"/>
          </a:endParaRPr>
        </a:p>
      </dgm:t>
    </dgm:pt>
    <dgm:pt modelId="{67A2A1ED-2AF2-43DB-A7AB-FBED8626BAD6}">
      <dgm:prSet phldrT="[Metin]" custT="1"/>
      <dgm:spPr/>
      <dgm:t>
        <a:bodyPr/>
        <a:lstStyle/>
        <a:p>
          <a:r>
            <a:rPr lang="tr-TR" sz="1000" b="0">
              <a:latin typeface="Times New Roman" panose="02020603050405020304" pitchFamily="18" charset="0"/>
              <a:cs typeface="Times New Roman" panose="02020603050405020304" pitchFamily="18" charset="0"/>
            </a:rPr>
            <a:t>Öğretmenlerin sınıfındaki yabancı uyruklu öğrencilere yönelik görüşlerini belirlemeye yönelik açık uçlu anket formu</a:t>
          </a:r>
        </a:p>
      </dgm:t>
    </dgm:pt>
    <dgm:pt modelId="{B103C719-782A-4B07-B0B9-F7E379AE1478}" type="parTrans" cxnId="{D392030B-4C3C-4974-9437-06AA833B9383}">
      <dgm:prSet/>
      <dgm:spPr/>
      <dgm:t>
        <a:bodyPr/>
        <a:lstStyle/>
        <a:p>
          <a:endParaRPr lang="tr-TR" sz="1100" b="1">
            <a:latin typeface="Times New Roman" panose="02020603050405020304" pitchFamily="18" charset="0"/>
            <a:cs typeface="Times New Roman" panose="02020603050405020304" pitchFamily="18" charset="0"/>
          </a:endParaRPr>
        </a:p>
      </dgm:t>
    </dgm:pt>
    <dgm:pt modelId="{6382CB1E-9DEB-4BF0-8E19-14D16F90C00A}" type="sibTrans" cxnId="{D392030B-4C3C-4974-9437-06AA833B9383}">
      <dgm:prSet/>
      <dgm:spPr/>
      <dgm:t>
        <a:bodyPr/>
        <a:lstStyle/>
        <a:p>
          <a:endParaRPr lang="tr-TR" sz="1100" b="1">
            <a:latin typeface="Times New Roman" panose="02020603050405020304" pitchFamily="18" charset="0"/>
            <a:cs typeface="Times New Roman" panose="02020603050405020304" pitchFamily="18" charset="0"/>
          </a:endParaRPr>
        </a:p>
      </dgm:t>
    </dgm:pt>
    <dgm:pt modelId="{DC87E851-5516-4627-A950-B9AEF31953C0}">
      <dgm:prSet phldrT="[Metin]" custT="1"/>
      <dgm:spPr/>
      <dgm:t>
        <a:bodyPr/>
        <a:lstStyle/>
        <a:p>
          <a:r>
            <a:rPr lang="tr-TR" sz="1100" b="1">
              <a:latin typeface="Times New Roman" panose="02020603050405020304" pitchFamily="18" charset="0"/>
              <a:cs typeface="Times New Roman" panose="02020603050405020304" pitchFamily="18" charset="0"/>
            </a:rPr>
            <a:t>3. Aşama</a:t>
          </a:r>
        </a:p>
        <a:p>
          <a:r>
            <a:rPr lang="tr-TR" sz="1100" b="1">
              <a:latin typeface="Times New Roman" panose="02020603050405020304" pitchFamily="18" charset="0"/>
              <a:cs typeface="Times New Roman" panose="02020603050405020304" pitchFamily="18" charset="0"/>
            </a:rPr>
            <a:t> Görüşme</a:t>
          </a:r>
        </a:p>
      </dgm:t>
    </dgm:pt>
    <dgm:pt modelId="{F1A4218C-A99B-42E5-AD4C-54FF65DBAA0F}" type="parTrans" cxnId="{EB754DE5-2271-43C9-B588-2861DBCDA45E}">
      <dgm:prSet/>
      <dgm:spPr/>
      <dgm:t>
        <a:bodyPr/>
        <a:lstStyle/>
        <a:p>
          <a:endParaRPr lang="tr-TR" sz="1100" b="1">
            <a:latin typeface="Times New Roman" panose="02020603050405020304" pitchFamily="18" charset="0"/>
            <a:cs typeface="Times New Roman" panose="02020603050405020304" pitchFamily="18" charset="0"/>
          </a:endParaRPr>
        </a:p>
      </dgm:t>
    </dgm:pt>
    <dgm:pt modelId="{B39FA93E-7765-45A5-BB31-DE31A69FFB4A}" type="sibTrans" cxnId="{EB754DE5-2271-43C9-B588-2861DBCDA45E}">
      <dgm:prSet/>
      <dgm:spPr/>
      <dgm:t>
        <a:bodyPr/>
        <a:lstStyle/>
        <a:p>
          <a:endParaRPr lang="tr-TR" sz="1100" b="1">
            <a:latin typeface="Times New Roman" panose="02020603050405020304" pitchFamily="18" charset="0"/>
            <a:cs typeface="Times New Roman" panose="02020603050405020304" pitchFamily="18" charset="0"/>
          </a:endParaRPr>
        </a:p>
      </dgm:t>
    </dgm:pt>
    <dgm:pt modelId="{D0886590-B333-4A7A-8F7E-B79D1DDBABD9}">
      <dgm:prSet phldrT="[Metin]" custT="1"/>
      <dgm:spPr/>
      <dgm:t>
        <a:bodyPr/>
        <a:lstStyle/>
        <a:p>
          <a:r>
            <a:rPr lang="tr-TR" sz="1000" b="0">
              <a:latin typeface="Times New Roman" panose="02020603050405020304" pitchFamily="18" charset="0"/>
              <a:cs typeface="Times New Roman" panose="02020603050405020304" pitchFamily="18" charset="0"/>
            </a:rPr>
            <a:t>Yöneticilerinin öğretmenlerin davranışlarını belirlemeye yönelik yarı yapılandırılmış görüşme formu</a:t>
          </a:r>
        </a:p>
      </dgm:t>
    </dgm:pt>
    <dgm:pt modelId="{36BD06BF-FABC-43E3-AD38-F589D7C109AE}" type="parTrans" cxnId="{488C2861-597B-4BDE-B1B8-86EBE9CC4A0B}">
      <dgm:prSet/>
      <dgm:spPr/>
      <dgm:t>
        <a:bodyPr/>
        <a:lstStyle/>
        <a:p>
          <a:endParaRPr lang="tr-TR" sz="1100" b="1">
            <a:latin typeface="Times New Roman" panose="02020603050405020304" pitchFamily="18" charset="0"/>
            <a:cs typeface="Times New Roman" panose="02020603050405020304" pitchFamily="18" charset="0"/>
          </a:endParaRPr>
        </a:p>
      </dgm:t>
    </dgm:pt>
    <dgm:pt modelId="{EF8D5831-88E1-4FFF-926C-A907E6136A0A}" type="sibTrans" cxnId="{488C2861-597B-4BDE-B1B8-86EBE9CC4A0B}">
      <dgm:prSet/>
      <dgm:spPr/>
      <dgm:t>
        <a:bodyPr/>
        <a:lstStyle/>
        <a:p>
          <a:endParaRPr lang="tr-TR" sz="1100" b="1">
            <a:latin typeface="Times New Roman" panose="02020603050405020304" pitchFamily="18" charset="0"/>
            <a:cs typeface="Times New Roman" panose="02020603050405020304" pitchFamily="18" charset="0"/>
          </a:endParaRPr>
        </a:p>
      </dgm:t>
    </dgm:pt>
    <dgm:pt modelId="{4437C104-E913-43AE-8CDA-63BF75FE6220}">
      <dgm:prSet phldrT="[Metin]" custT="1"/>
      <dgm:spPr/>
      <dgm:t>
        <a:bodyPr/>
        <a:lstStyle/>
        <a:p>
          <a:r>
            <a:rPr lang="tr-TR" sz="1000" b="0">
              <a:latin typeface="Times New Roman" panose="02020603050405020304" pitchFamily="18" charset="0"/>
              <a:cs typeface="Times New Roman" panose="02020603050405020304" pitchFamily="18" charset="0"/>
            </a:rPr>
            <a:t>Öğrenci Görev ve Görev Dışı Davranışları Çizelgesi</a:t>
          </a:r>
        </a:p>
      </dgm:t>
    </dgm:pt>
    <dgm:pt modelId="{17E66495-E3F2-4487-B702-27B7C5687456}" type="parTrans" cxnId="{9871E4C0-517B-4039-B6C5-983CE6120C04}">
      <dgm:prSet/>
      <dgm:spPr/>
      <dgm:t>
        <a:bodyPr/>
        <a:lstStyle/>
        <a:p>
          <a:endParaRPr lang="tr-TR" sz="1100" b="1">
            <a:latin typeface="Times New Roman" panose="02020603050405020304" pitchFamily="18" charset="0"/>
            <a:cs typeface="Times New Roman" panose="02020603050405020304" pitchFamily="18" charset="0"/>
          </a:endParaRPr>
        </a:p>
      </dgm:t>
    </dgm:pt>
    <dgm:pt modelId="{0EA85C15-AEEC-40A1-96E5-E9556FF47E96}" type="sibTrans" cxnId="{9871E4C0-517B-4039-B6C5-983CE6120C04}">
      <dgm:prSet/>
      <dgm:spPr/>
      <dgm:t>
        <a:bodyPr/>
        <a:lstStyle/>
        <a:p>
          <a:endParaRPr lang="tr-TR" sz="1100" b="1">
            <a:latin typeface="Times New Roman" panose="02020603050405020304" pitchFamily="18" charset="0"/>
            <a:cs typeface="Times New Roman" panose="02020603050405020304" pitchFamily="18" charset="0"/>
          </a:endParaRPr>
        </a:p>
      </dgm:t>
    </dgm:pt>
    <dgm:pt modelId="{61D47A76-4FFB-4E9F-B065-51D25EA010CE}" type="pres">
      <dgm:prSet presAssocID="{25D75993-15F5-4626-8011-D711686E77B8}" presName="Name0" presStyleCnt="0">
        <dgm:presLayoutVars>
          <dgm:dir/>
          <dgm:animLvl val="lvl"/>
          <dgm:resizeHandles val="exact"/>
        </dgm:presLayoutVars>
      </dgm:prSet>
      <dgm:spPr/>
    </dgm:pt>
    <dgm:pt modelId="{0616ABFC-8D82-4455-A170-5423A248A89C}" type="pres">
      <dgm:prSet presAssocID="{41EB340A-A309-462E-BADD-25C99C774834}" presName="composite" presStyleCnt="0"/>
      <dgm:spPr/>
    </dgm:pt>
    <dgm:pt modelId="{E836B06D-8E0B-43E5-A9B1-3408F3744EF2}" type="pres">
      <dgm:prSet presAssocID="{41EB340A-A309-462E-BADD-25C99C774834}" presName="parTx" presStyleLbl="node1" presStyleIdx="0" presStyleCnt="3" custLinFactNeighborX="-18986" custLinFactNeighborY="-6282">
        <dgm:presLayoutVars>
          <dgm:chMax val="0"/>
          <dgm:chPref val="0"/>
          <dgm:bulletEnabled val="1"/>
        </dgm:presLayoutVars>
      </dgm:prSet>
      <dgm:spPr/>
    </dgm:pt>
    <dgm:pt modelId="{7FBDB593-409C-4AE2-B756-588C333C3427}" type="pres">
      <dgm:prSet presAssocID="{41EB340A-A309-462E-BADD-25C99C774834}" presName="desTx" presStyleLbl="revTx" presStyleIdx="0" presStyleCnt="3">
        <dgm:presLayoutVars>
          <dgm:bulletEnabled val="1"/>
        </dgm:presLayoutVars>
      </dgm:prSet>
      <dgm:spPr/>
    </dgm:pt>
    <dgm:pt modelId="{B6B1D21B-565F-43F2-AC88-F5BF821C0B52}" type="pres">
      <dgm:prSet presAssocID="{5248D0B9-82D9-4CD8-8905-71DA29A2516E}" presName="space" presStyleCnt="0"/>
      <dgm:spPr/>
    </dgm:pt>
    <dgm:pt modelId="{AF5D947C-E1F8-4259-A296-C3CCFFC18843}" type="pres">
      <dgm:prSet presAssocID="{D372430B-9611-47C4-B58A-9B60900A8159}" presName="composite" presStyleCnt="0"/>
      <dgm:spPr/>
    </dgm:pt>
    <dgm:pt modelId="{870AF411-ADE7-4E4B-9ADD-90441AF899A9}" type="pres">
      <dgm:prSet presAssocID="{D372430B-9611-47C4-B58A-9B60900A8159}" presName="parTx" presStyleLbl="node1" presStyleIdx="1" presStyleCnt="3">
        <dgm:presLayoutVars>
          <dgm:chMax val="0"/>
          <dgm:chPref val="0"/>
          <dgm:bulletEnabled val="1"/>
        </dgm:presLayoutVars>
      </dgm:prSet>
      <dgm:spPr/>
    </dgm:pt>
    <dgm:pt modelId="{96FB75B8-00F9-4DBA-AFDC-2E5D229DF40E}" type="pres">
      <dgm:prSet presAssocID="{D372430B-9611-47C4-B58A-9B60900A8159}" presName="desTx" presStyleLbl="revTx" presStyleIdx="1" presStyleCnt="3">
        <dgm:presLayoutVars>
          <dgm:bulletEnabled val="1"/>
        </dgm:presLayoutVars>
      </dgm:prSet>
      <dgm:spPr/>
    </dgm:pt>
    <dgm:pt modelId="{250C3943-4683-49F8-9C77-12D25555031A}" type="pres">
      <dgm:prSet presAssocID="{925610F9-6628-45CF-9015-277DD42EB7CD}" presName="space" presStyleCnt="0"/>
      <dgm:spPr/>
    </dgm:pt>
    <dgm:pt modelId="{30DE02C7-1CF6-4375-B38B-1C6F673CB310}" type="pres">
      <dgm:prSet presAssocID="{DC87E851-5516-4627-A950-B9AEF31953C0}" presName="composite" presStyleCnt="0"/>
      <dgm:spPr/>
    </dgm:pt>
    <dgm:pt modelId="{941307A0-2EEE-4D66-BBEC-BA46C102335E}" type="pres">
      <dgm:prSet presAssocID="{DC87E851-5516-4627-A950-B9AEF31953C0}" presName="parTx" presStyleLbl="node1" presStyleIdx="2" presStyleCnt="3">
        <dgm:presLayoutVars>
          <dgm:chMax val="0"/>
          <dgm:chPref val="0"/>
          <dgm:bulletEnabled val="1"/>
        </dgm:presLayoutVars>
      </dgm:prSet>
      <dgm:spPr/>
    </dgm:pt>
    <dgm:pt modelId="{77BE523E-984F-402E-BD52-F7E5DA88A6E1}" type="pres">
      <dgm:prSet presAssocID="{DC87E851-5516-4627-A950-B9AEF31953C0}" presName="desTx" presStyleLbl="revTx" presStyleIdx="2" presStyleCnt="3">
        <dgm:presLayoutVars>
          <dgm:bulletEnabled val="1"/>
        </dgm:presLayoutVars>
      </dgm:prSet>
      <dgm:spPr/>
    </dgm:pt>
  </dgm:ptLst>
  <dgm:cxnLst>
    <dgm:cxn modelId="{D392030B-4C3C-4974-9437-06AA833B9383}" srcId="{D372430B-9611-47C4-B58A-9B60900A8159}" destId="{67A2A1ED-2AF2-43DB-A7AB-FBED8626BAD6}" srcOrd="0" destOrd="0" parTransId="{B103C719-782A-4B07-B0B9-F7E379AE1478}" sibTransId="{6382CB1E-9DEB-4BF0-8E19-14D16F90C00A}"/>
    <dgm:cxn modelId="{29B28B14-6D00-4FBD-9274-681595EC71EC}" type="presOf" srcId="{D372430B-9611-47C4-B58A-9B60900A8159}" destId="{870AF411-ADE7-4E4B-9ADD-90441AF899A9}" srcOrd="0" destOrd="0" presId="urn:microsoft.com/office/officeart/2005/8/layout/chevron1"/>
    <dgm:cxn modelId="{28FC6B18-AE48-4570-A62F-928D1B58E57F}" type="presOf" srcId="{41EB340A-A309-462E-BADD-25C99C774834}" destId="{E836B06D-8E0B-43E5-A9B1-3408F3744EF2}" srcOrd="0" destOrd="0" presId="urn:microsoft.com/office/officeart/2005/8/layout/chevron1"/>
    <dgm:cxn modelId="{C4A8C628-3648-48F5-B80A-FD2F9307454C}" type="presOf" srcId="{30AD448B-FA0E-43F0-897A-0A220C492736}" destId="{7FBDB593-409C-4AE2-B756-588C333C3427}" srcOrd="0" destOrd="1" presId="urn:microsoft.com/office/officeart/2005/8/layout/chevron1"/>
    <dgm:cxn modelId="{87766B38-984B-4837-B3D1-D45BC5713A65}" srcId="{41EB340A-A309-462E-BADD-25C99C774834}" destId="{603B33D2-A239-4769-9A82-18F681EAFE74}" srcOrd="0" destOrd="0" parTransId="{1FC2D591-5C6A-45B5-90A6-F833B47F071E}" sibTransId="{AC228210-6115-4061-A0A3-D0286B498DB3}"/>
    <dgm:cxn modelId="{0340405C-E932-4083-B73D-303CDB2AD6EB}" type="presOf" srcId="{DC87E851-5516-4627-A950-B9AEF31953C0}" destId="{941307A0-2EEE-4D66-BBEC-BA46C102335E}" srcOrd="0" destOrd="0" presId="urn:microsoft.com/office/officeart/2005/8/layout/chevron1"/>
    <dgm:cxn modelId="{488C2861-597B-4BDE-B1B8-86EBE9CC4A0B}" srcId="{DC87E851-5516-4627-A950-B9AEF31953C0}" destId="{D0886590-B333-4A7A-8F7E-B79D1DDBABD9}" srcOrd="0" destOrd="0" parTransId="{36BD06BF-FABC-43E3-AD38-F589D7C109AE}" sibTransId="{EF8D5831-88E1-4FFF-926C-A907E6136A0A}"/>
    <dgm:cxn modelId="{4654B747-122D-4E3D-B24F-2E348A4BD14C}" type="presOf" srcId="{D0886590-B333-4A7A-8F7E-B79D1DDBABD9}" destId="{77BE523E-984F-402E-BD52-F7E5DA88A6E1}" srcOrd="0" destOrd="0" presId="urn:microsoft.com/office/officeart/2005/8/layout/chevron1"/>
    <dgm:cxn modelId="{2C8B7248-2F7C-4E89-9AF2-7FD9D3D341EB}" type="presOf" srcId="{4437C104-E913-43AE-8CDA-63BF75FE6220}" destId="{7FBDB593-409C-4AE2-B756-588C333C3427}" srcOrd="0" destOrd="2" presId="urn:microsoft.com/office/officeart/2005/8/layout/chevron1"/>
    <dgm:cxn modelId="{2D297458-7D6F-4118-8D3D-0A23E4E0B344}" srcId="{41EB340A-A309-462E-BADD-25C99C774834}" destId="{30AD448B-FA0E-43F0-897A-0A220C492736}" srcOrd="1" destOrd="0" parTransId="{9683CEE2-5202-4519-8D39-D4D4BA3F3AD4}" sibTransId="{289219BD-1743-4403-9EA2-23D6EE30465A}"/>
    <dgm:cxn modelId="{18E4D17A-61A3-4751-9F7B-A54AA09640BE}" srcId="{25D75993-15F5-4626-8011-D711686E77B8}" destId="{41EB340A-A309-462E-BADD-25C99C774834}" srcOrd="0" destOrd="0" parTransId="{4FBE9169-00D2-4D43-916F-B9C161123165}" sibTransId="{5248D0B9-82D9-4CD8-8905-71DA29A2516E}"/>
    <dgm:cxn modelId="{B5ACA89B-FB66-4973-8BF7-ED2ED37A21D0}" type="presOf" srcId="{67A2A1ED-2AF2-43DB-A7AB-FBED8626BAD6}" destId="{96FB75B8-00F9-4DBA-AFDC-2E5D229DF40E}" srcOrd="0" destOrd="0" presId="urn:microsoft.com/office/officeart/2005/8/layout/chevron1"/>
    <dgm:cxn modelId="{D13AA9B5-2992-4B6A-A68B-F0B965E03C56}" srcId="{25D75993-15F5-4626-8011-D711686E77B8}" destId="{D372430B-9611-47C4-B58A-9B60900A8159}" srcOrd="1" destOrd="0" parTransId="{7B76381C-6766-447E-B486-20B9C9D1C590}" sibTransId="{925610F9-6628-45CF-9015-277DD42EB7CD}"/>
    <dgm:cxn modelId="{9871E4C0-517B-4039-B6C5-983CE6120C04}" srcId="{41EB340A-A309-462E-BADD-25C99C774834}" destId="{4437C104-E913-43AE-8CDA-63BF75FE6220}" srcOrd="2" destOrd="0" parTransId="{17E66495-E3F2-4487-B702-27B7C5687456}" sibTransId="{0EA85C15-AEEC-40A1-96E5-E9556FF47E96}"/>
    <dgm:cxn modelId="{D4A42CC4-AC09-4F97-B1A3-866048CC8487}" type="presOf" srcId="{603B33D2-A239-4769-9A82-18F681EAFE74}" destId="{7FBDB593-409C-4AE2-B756-588C333C3427}" srcOrd="0" destOrd="0" presId="urn:microsoft.com/office/officeart/2005/8/layout/chevron1"/>
    <dgm:cxn modelId="{EB754DE5-2271-43C9-B588-2861DBCDA45E}" srcId="{25D75993-15F5-4626-8011-D711686E77B8}" destId="{DC87E851-5516-4627-A950-B9AEF31953C0}" srcOrd="2" destOrd="0" parTransId="{F1A4218C-A99B-42E5-AD4C-54FF65DBAA0F}" sibTransId="{B39FA93E-7765-45A5-BB31-DE31A69FFB4A}"/>
    <dgm:cxn modelId="{65B835FD-A98F-4EBE-B3A2-517137E05B76}" type="presOf" srcId="{25D75993-15F5-4626-8011-D711686E77B8}" destId="{61D47A76-4FFB-4E9F-B065-51D25EA010CE}" srcOrd="0" destOrd="0" presId="urn:microsoft.com/office/officeart/2005/8/layout/chevron1"/>
    <dgm:cxn modelId="{023D685C-5D98-45CA-B4A5-C316B5EFA09D}" type="presParOf" srcId="{61D47A76-4FFB-4E9F-B065-51D25EA010CE}" destId="{0616ABFC-8D82-4455-A170-5423A248A89C}" srcOrd="0" destOrd="0" presId="urn:microsoft.com/office/officeart/2005/8/layout/chevron1"/>
    <dgm:cxn modelId="{6E163A0E-6305-461E-B4CF-01787C8036F0}" type="presParOf" srcId="{0616ABFC-8D82-4455-A170-5423A248A89C}" destId="{E836B06D-8E0B-43E5-A9B1-3408F3744EF2}" srcOrd="0" destOrd="0" presId="urn:microsoft.com/office/officeart/2005/8/layout/chevron1"/>
    <dgm:cxn modelId="{95F465E6-243E-4A38-8D67-BC888391E6EF}" type="presParOf" srcId="{0616ABFC-8D82-4455-A170-5423A248A89C}" destId="{7FBDB593-409C-4AE2-B756-588C333C3427}" srcOrd="1" destOrd="0" presId="urn:microsoft.com/office/officeart/2005/8/layout/chevron1"/>
    <dgm:cxn modelId="{98BF0AE1-3CA6-4E9C-9826-9A75C86C9220}" type="presParOf" srcId="{61D47A76-4FFB-4E9F-B065-51D25EA010CE}" destId="{B6B1D21B-565F-43F2-AC88-F5BF821C0B52}" srcOrd="1" destOrd="0" presId="urn:microsoft.com/office/officeart/2005/8/layout/chevron1"/>
    <dgm:cxn modelId="{CDC11D21-E037-483C-AD5E-460CA88A325F}" type="presParOf" srcId="{61D47A76-4FFB-4E9F-B065-51D25EA010CE}" destId="{AF5D947C-E1F8-4259-A296-C3CCFFC18843}" srcOrd="2" destOrd="0" presId="urn:microsoft.com/office/officeart/2005/8/layout/chevron1"/>
    <dgm:cxn modelId="{6A84BE72-44FD-477E-81D6-FB6B0540D945}" type="presParOf" srcId="{AF5D947C-E1F8-4259-A296-C3CCFFC18843}" destId="{870AF411-ADE7-4E4B-9ADD-90441AF899A9}" srcOrd="0" destOrd="0" presId="urn:microsoft.com/office/officeart/2005/8/layout/chevron1"/>
    <dgm:cxn modelId="{E24C8BE9-7642-4ED8-89FE-A2FA9BD0978B}" type="presParOf" srcId="{AF5D947C-E1F8-4259-A296-C3CCFFC18843}" destId="{96FB75B8-00F9-4DBA-AFDC-2E5D229DF40E}" srcOrd="1" destOrd="0" presId="urn:microsoft.com/office/officeart/2005/8/layout/chevron1"/>
    <dgm:cxn modelId="{8B07502D-43BE-418F-B8DD-955CA3643B0D}" type="presParOf" srcId="{61D47A76-4FFB-4E9F-B065-51D25EA010CE}" destId="{250C3943-4683-49F8-9C77-12D25555031A}" srcOrd="3" destOrd="0" presId="urn:microsoft.com/office/officeart/2005/8/layout/chevron1"/>
    <dgm:cxn modelId="{0B6BF4F6-1D91-468E-9AAA-8C09D6A2D667}" type="presParOf" srcId="{61D47A76-4FFB-4E9F-B065-51D25EA010CE}" destId="{30DE02C7-1CF6-4375-B38B-1C6F673CB310}" srcOrd="4" destOrd="0" presId="urn:microsoft.com/office/officeart/2005/8/layout/chevron1"/>
    <dgm:cxn modelId="{A3E7DBE5-131A-4733-AA22-17C8BAC19B38}" type="presParOf" srcId="{30DE02C7-1CF6-4375-B38B-1C6F673CB310}" destId="{941307A0-2EEE-4D66-BBEC-BA46C102335E}" srcOrd="0" destOrd="0" presId="urn:microsoft.com/office/officeart/2005/8/layout/chevron1"/>
    <dgm:cxn modelId="{2F2F7D84-627F-4EA2-85F3-7E853CB09E26}" type="presParOf" srcId="{30DE02C7-1CF6-4375-B38B-1C6F673CB310}" destId="{77BE523E-984F-402E-BD52-F7E5DA88A6E1}" srcOrd="1"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6B06D-8E0B-43E5-A9B1-3408F3744EF2}">
      <dsp:nvSpPr>
        <dsp:cNvPr id="0" name=""/>
        <dsp:cNvSpPr/>
      </dsp:nvSpPr>
      <dsp:spPr>
        <a:xfrm>
          <a:off x="0" y="0"/>
          <a:ext cx="2124372" cy="4860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1. Aşama</a:t>
          </a:r>
        </a:p>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Gözlem  </a:t>
          </a:r>
        </a:p>
      </dsp:txBody>
      <dsp:txXfrm>
        <a:off x="243000" y="0"/>
        <a:ext cx="1638372" cy="486000"/>
      </dsp:txXfrm>
    </dsp:sp>
    <dsp:sp modelId="{7FBDB593-409C-4AE2-B756-588C333C3427}">
      <dsp:nvSpPr>
        <dsp:cNvPr id="0" name=""/>
        <dsp:cNvSpPr/>
      </dsp:nvSpPr>
      <dsp:spPr>
        <a:xfrm>
          <a:off x="1241" y="559002"/>
          <a:ext cx="1699498" cy="85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tr-TR" sz="1000" b="0" kern="1200">
              <a:latin typeface="Times New Roman" panose="02020603050405020304" pitchFamily="18" charset="0"/>
              <a:cs typeface="Times New Roman" panose="02020603050405020304" pitchFamily="18" charset="0"/>
            </a:rPr>
            <a:t>Öğretmen Alan Kullanım Şeması</a:t>
          </a:r>
        </a:p>
        <a:p>
          <a:pPr marL="57150" lvl="1" indent="-57150" algn="l" defTabSz="444500">
            <a:lnSpc>
              <a:spcPct val="90000"/>
            </a:lnSpc>
            <a:spcBef>
              <a:spcPct val="0"/>
            </a:spcBef>
            <a:spcAft>
              <a:spcPct val="15000"/>
            </a:spcAft>
            <a:buChar char="•"/>
          </a:pPr>
          <a:r>
            <a:rPr lang="tr-TR" sz="1000" b="0" kern="1200">
              <a:latin typeface="Times New Roman" panose="02020603050405020304" pitchFamily="18" charset="0"/>
              <a:cs typeface="Times New Roman" panose="02020603050405020304" pitchFamily="18" charset="0"/>
            </a:rPr>
            <a:t>Öğretmen Sözel Davranışları Çizelgesi</a:t>
          </a:r>
        </a:p>
        <a:p>
          <a:pPr marL="57150" lvl="1" indent="-57150" algn="l" defTabSz="444500">
            <a:lnSpc>
              <a:spcPct val="90000"/>
            </a:lnSpc>
            <a:spcBef>
              <a:spcPct val="0"/>
            </a:spcBef>
            <a:spcAft>
              <a:spcPct val="15000"/>
            </a:spcAft>
            <a:buChar char="•"/>
          </a:pPr>
          <a:r>
            <a:rPr lang="tr-TR" sz="1000" b="0" kern="1200">
              <a:latin typeface="Times New Roman" panose="02020603050405020304" pitchFamily="18" charset="0"/>
              <a:cs typeface="Times New Roman" panose="02020603050405020304" pitchFamily="18" charset="0"/>
            </a:rPr>
            <a:t>Öğrenci Görev ve Görev Dışı Davranışları Çizelgesi</a:t>
          </a:r>
        </a:p>
      </dsp:txBody>
      <dsp:txXfrm>
        <a:off x="1241" y="559002"/>
        <a:ext cx="1699498" cy="850500"/>
      </dsp:txXfrm>
    </dsp:sp>
    <dsp:sp modelId="{870AF411-ADE7-4E4B-9ADD-90441AF899A9}">
      <dsp:nvSpPr>
        <dsp:cNvPr id="0" name=""/>
        <dsp:cNvSpPr/>
      </dsp:nvSpPr>
      <dsp:spPr>
        <a:xfrm>
          <a:off x="1909613" y="12252"/>
          <a:ext cx="2124372" cy="4860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2. Aşama</a:t>
          </a:r>
        </a:p>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 Anket Formu </a:t>
          </a:r>
        </a:p>
      </dsp:txBody>
      <dsp:txXfrm>
        <a:off x="2152613" y="12252"/>
        <a:ext cx="1638372" cy="486000"/>
      </dsp:txXfrm>
    </dsp:sp>
    <dsp:sp modelId="{96FB75B8-00F9-4DBA-AFDC-2E5D229DF40E}">
      <dsp:nvSpPr>
        <dsp:cNvPr id="0" name=""/>
        <dsp:cNvSpPr/>
      </dsp:nvSpPr>
      <dsp:spPr>
        <a:xfrm>
          <a:off x="1909613" y="559002"/>
          <a:ext cx="1699498" cy="85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tr-TR" sz="1000" b="0" kern="1200">
              <a:latin typeface="Times New Roman" panose="02020603050405020304" pitchFamily="18" charset="0"/>
              <a:cs typeface="Times New Roman" panose="02020603050405020304" pitchFamily="18" charset="0"/>
            </a:rPr>
            <a:t>Öğretmenlerin sınıfındaki yabancı uyruklu öğrencilere yönelik görüşlerini belirlemeye yönelik açık uçlu anket formu</a:t>
          </a:r>
        </a:p>
      </dsp:txBody>
      <dsp:txXfrm>
        <a:off x="1909613" y="559002"/>
        <a:ext cx="1699498" cy="850500"/>
      </dsp:txXfrm>
    </dsp:sp>
    <dsp:sp modelId="{941307A0-2EEE-4D66-BBEC-BA46C102335E}">
      <dsp:nvSpPr>
        <dsp:cNvPr id="0" name=""/>
        <dsp:cNvSpPr/>
      </dsp:nvSpPr>
      <dsp:spPr>
        <a:xfrm>
          <a:off x="3817986" y="12252"/>
          <a:ext cx="2124372" cy="4860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3. Aşama</a:t>
          </a:r>
        </a:p>
        <a:p>
          <a:pPr marL="0" lvl="0" indent="0" algn="ctr"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 Görüşme</a:t>
          </a:r>
        </a:p>
      </dsp:txBody>
      <dsp:txXfrm>
        <a:off x="4060986" y="12252"/>
        <a:ext cx="1638372" cy="486000"/>
      </dsp:txXfrm>
    </dsp:sp>
    <dsp:sp modelId="{77BE523E-984F-402E-BD52-F7E5DA88A6E1}">
      <dsp:nvSpPr>
        <dsp:cNvPr id="0" name=""/>
        <dsp:cNvSpPr/>
      </dsp:nvSpPr>
      <dsp:spPr>
        <a:xfrm>
          <a:off x="3817986" y="559002"/>
          <a:ext cx="1699498" cy="85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tr-TR" sz="1000" b="0" kern="1200">
              <a:latin typeface="Times New Roman" panose="02020603050405020304" pitchFamily="18" charset="0"/>
              <a:cs typeface="Times New Roman" panose="02020603050405020304" pitchFamily="18" charset="0"/>
            </a:rPr>
            <a:t>Yöneticilerinin öğretmenlerin davranışlarını belirlemeye yönelik yarı yapılandırılmış görüşme formu</a:t>
          </a:r>
        </a:p>
      </dsp:txBody>
      <dsp:txXfrm>
        <a:off x="3817986" y="559002"/>
        <a:ext cx="1699498" cy="8505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KON17</b:Tag>
    <b:SourceType>DocumentFromInternetSite</b:SourceType>
    <b:Guid>{DC7092D1-3DA9-4F88-951E-2E9164E4AC97}</b:Guid>
    <b:Title>Türkiye 100 Kişi Olsaydı</b:Title>
    <b:Year>2017</b:Year>
    <b:Author>
      <b:Author>
        <b:Corporate>KONDA</b:Corporate>
      </b:Author>
    </b:Author>
    <b:InternetSiteTitle>KONDA | Araştırma ve Danışmanlık</b:InternetSiteTitle>
    <b:Month>Temmuz</b:Month>
    <b:URL>https://konda.com.tr/tr/rapor/turkiye-100-kisi-olsaydi/</b:URL>
    <b:YearAccessed>2020</b:YearAccessed>
    <b:MonthAccessed>Mayıs</b:MonthAccessed>
    <b:DayAccessed>5</b:DayAccessed>
    <b:RefOrder>6</b:RefOrder>
  </b:Source>
  <b:Source>
    <b:Tag>UNH19</b:Tag>
    <b:SourceType>InternetSite</b:SourceType>
    <b:Guid>{AAD29D08-1D52-49DE-B337-926385AFF8D6}</b:Guid>
    <b:Title>UNHCR BM Mülteci Örgütü</b:Title>
    <b:InternetSiteTitle>UNHCR Türkiye İstatistikleri</b:InternetSiteTitle>
    <b:Year>2019</b:Year>
    <b:Month>Temmuz</b:Month>
    <b:URL>https://www.unhcr.org/tr/unhcr-turkiye-istatistikleri</b:URL>
    <b:Author>
      <b:Author>
        <b:Corporate>UNHCR</b:Corporate>
      </b:Author>
    </b:Author>
    <b:YearAccessed>2019</b:YearAccessed>
    <b:MonthAccessed>Aralık</b:MonthAccessed>
    <b:DayAccessed>6</b:DayAccessed>
    <b:RefOrder>7</b:RefOrder>
  </b:Source>
  <b:Source>
    <b:Tag>Gay021</b:Tag>
    <b:SourceType>JournalArticle</b:SourceType>
    <b:Guid>{1E6EF9DA-7D43-4AB8-8FFD-6424F6C503A2}</b:Guid>
    <b:Title>Preparing for Culturally Responsive Teaching</b:Title>
    <b:Year>2002</b:Year>
    <b:Author>
      <b:Author>
        <b:NameList>
          <b:Person>
            <b:Last>Gay</b:Last>
            <b:First>Geneva</b:First>
          </b:Person>
        </b:NameList>
      </b:Author>
    </b:Author>
    <b:JournalName>Journal of Teacher Education</b:JournalName>
    <b:Pages>106-116</b:Pages>
    <b:Volume>53</b:Volume>
    <b:Issue>2</b:Issue>
    <b:RefOrder>16</b:RefOrder>
  </b:Source>
  <b:Source>
    <b:Tag>Pew03</b:Tag>
    <b:SourceType>JournalArticle</b:SourceType>
    <b:Guid>{DD2A920C-F1E0-47C1-899C-AECBCA6C5422}</b:Guid>
    <b:Author>
      <b:Author>
        <b:NameList>
          <b:Person>
            <b:Last>Pewewardy</b:Last>
            <b:First>Cornel</b:First>
          </b:Person>
          <b:Person>
            <b:Last>Hammer</b:Last>
            <b:First>Patricia</b:First>
            <b:Middle>Cahape</b:Middle>
          </b:Person>
        </b:NameList>
      </b:Author>
    </b:Author>
    <b:Title>Culturally Responsive Teaching for American Indian Students</b:Title>
    <b:JournalName>ERIC Digest</b:JournalName>
    <b:Year>2003</b:Year>
    <b:Pages>1-9</b:Pages>
    <b:RefOrder>4</b:RefOrder>
  </b:Source>
  <b:Source>
    <b:Tag>Gen00</b:Tag>
    <b:SourceType>Book</b:SourceType>
    <b:Guid>{C61B6C0E-32CC-43B9-A419-7420833F2BBE}</b:Guid>
    <b:Author>
      <b:Author>
        <b:NameList>
          <b:Person>
            <b:Last>Gay</b:Last>
            <b:First>Geneva</b:First>
          </b:Person>
        </b:NameList>
      </b:Author>
    </b:Author>
    <b:Title>Culturally Responsive Teaching</b:Title>
    <b:Year>2000</b:Year>
    <b:City>New York</b:City>
    <b:Publisher>Teachers College Press</b:Publisher>
    <b:RefOrder>17</b:RefOrder>
  </b:Source>
  <b:Source>
    <b:Tag>Kot18</b:Tag>
    <b:SourceType>JournalArticle</b:SourceType>
    <b:Guid>{7D6281F9-AB03-45FA-936B-BBF90B84D2A7}</b:Guid>
    <b:Author>
      <b:Author>
        <b:NameList>
          <b:Person>
            <b:Last>Kotluk</b:Last>
            <b:First>Nihat</b:First>
          </b:Person>
          <b:Person>
            <b:Last>Kocakaya</b:Last>
            <b:First>Serhat</b:First>
          </b:Person>
        </b:NameList>
      </b:Author>
    </b:Author>
    <b:Title>Türkiye için Alternatif Bir Anlayış: Kültürel Değerlere Duyarlı Eğitim</b:Title>
    <b:JournalName>YYÜ Eğitim Fakültesi Dergisi</b:JournalName>
    <b:Year>2018</b:Year>
    <b:Pages>749-789</b:Pages>
    <b:Volume>15</b:Volume>
    <b:Issue>1</b:Issue>
    <b:RefOrder>8</b:RefOrder>
  </b:Source>
  <b:Source>
    <b:Tag>Nay201</b:Tag>
    <b:SourceType>JournalArticle</b:SourceType>
    <b:Guid>{3021E20D-9975-41DE-A745-8CE6CC16BF49}</b:Guid>
    <b:Author>
      <b:Author>
        <b:NameList>
          <b:Person>
            <b:Last>Nayir</b:Last>
            <b:First>Funda</b:First>
          </b:Person>
          <b:Person>
            <b:Last>Sarıdaş</b:Last>
            <b:First>Gürkan</b:First>
          </b:Person>
        </b:NameList>
      </b:Author>
    </b:Author>
    <b:Title>ÇOKKÜLTÜRLÜ EĞİTİM, KÜLTÜRLERARASI EĞİTİM VE KÜLTÜREL DEĞERLERE DUYARLI EĞİTİME İLİŞKİN KAVRAMSAL BİR İNCELEME</b:Title>
    <b:JournalName>Uluslararası Sosyal Araştırmalar Dergisi</b:JournalName>
    <b:Year>2020</b:Year>
    <b:Pages>769-779</b:Pages>
    <b:Volume>13</b:Volume>
    <b:Issue>70</b:Issue>
    <b:RefOrder>18</b:RefOrder>
  </b:Source>
  <b:Source>
    <b:Tag>Tat09</b:Tag>
    <b:SourceType>ConferenceProceedings</b:SourceType>
    <b:Guid>{627E7AB0-EF6E-421E-B125-EB36B31FC84E}</b:Guid>
    <b:Title>Building Teacher's Capacity for Quality Education - Condition for Inclusiveness</b:Title>
    <b:Year>2009</b:Year>
    <b:Pages>156-167</b:Pages>
    <b:City>Spain</b:City>
    <b:Publisher>LJUBLJANA Conference Proceedings</b:Publisher>
    <b:Author>
      <b:Author>
        <b:NameList>
          <b:Person>
            <b:Last>Vonta</b:Last>
            <b:First>Tatjana</b:First>
          </b:Person>
        </b:NameList>
      </b:Author>
    </b:Author>
    <b:ConferenceName>Inter Network Conference</b:ConferenceName>
    <b:RefOrder>1</b:RefOrder>
  </b:Source>
  <b:Source>
    <b:Tag>Hüs05</b:Tag>
    <b:SourceType>Book</b:SourceType>
    <b:Guid>{99B80E09-979D-49D7-91FF-0095D21FEF9D}</b:Guid>
    <b:Title>Sınıf Yönetimi (12. Baskı)</b:Title>
    <b:Year>2005</b:Year>
    <b:Author>
      <b:Author>
        <b:NameList>
          <b:Person>
            <b:Last>Başar</b:Last>
            <b:First>Hüseyin</b:First>
          </b:Person>
        </b:NameList>
      </b:Author>
    </b:Author>
    <b:City>Ankara</b:City>
    <b:Publisher>Anı Yayıncılık</b:Publisher>
    <b:RefOrder>19</b:RefOrder>
  </b:Source>
  <b:Source>
    <b:Tag>Ali08</b:Tag>
    <b:SourceType>Book</b:SourceType>
    <b:Guid>{5011033B-DA2C-41B7-933E-AF970FEF5300}</b:Guid>
    <b:Author>
      <b:Author>
        <b:NameList>
          <b:Person>
            <b:Last>Yıldırım</b:Last>
            <b:First>Ali</b:First>
          </b:Person>
          <b:Person>
            <b:Last>Şimşek</b:Last>
            <b:First>Hasan</b:First>
          </b:Person>
        </b:NameList>
      </b:Author>
    </b:Author>
    <b:Title>Sosyal Bilimlerde Nitel Araştırma Yöntemleri</b:Title>
    <b:Year>2008</b:Year>
    <b:City>Ankara</b:City>
    <b:Publisher>Seçkin Yayıncılık</b:Publisher>
    <b:RefOrder>20</b:RefOrder>
  </b:Source>
  <b:Source>
    <b:Tag>Car10</b:Tag>
    <b:SourceType>Book</b:SourceType>
    <b:Guid>{8DF8688C-1613-4E07-9A89-F13F219313A0}</b:Guid>
    <b:Author>
      <b:Author>
        <b:NameList>
          <b:Person>
            <b:Last>Glickman</b:Last>
            <b:First>Carl</b:First>
            <b:Middle>D.</b:Middle>
          </b:Person>
          <b:Person>
            <b:Last>Gordon</b:Last>
            <b:First>Stephen</b:First>
            <b:Middle>P.</b:Middle>
          </b:Person>
          <b:Person>
            <b:Last>Ross-Gordon</b:Last>
            <b:First>Jovita</b:First>
            <b:Middle>M.</b:Middle>
          </b:Person>
        </b:NameList>
      </b:Author>
    </b:Author>
    <b:Title>Supervision and Instructional Leadership: A Developmental Approach</b:Title>
    <b:Year>2010</b:Year>
    <b:City>NJ</b:City>
    <b:Publisher>Upper Saddle River</b:Publisher>
    <b:RefOrder>21</b:RefOrder>
  </b:Source>
  <b:Source>
    <b:Tag>Sul15</b:Tag>
    <b:SourceType>Book</b:SourceType>
    <b:Guid>{C9C76838-8095-46F7-86CB-E43138D52B53}</b:Guid>
    <b:Title>Okullarda Eğitim ve Öğretimi Geliştiren Denetim</b:Title>
    <b:Year>2015</b:Year>
    <b:City>Ankara</b:City>
    <b:Publisher>Anı Yayıncılık</b:Publisher>
    <b:Author>
      <b:Author>
        <b:NameList>
          <b:Person>
            <b:Last>Sullivan</b:Last>
            <b:First>Susan</b:First>
          </b:Person>
          <b:Person>
            <b:Last>Glanz</b:Last>
            <b:First>Jeffrey</b:First>
          </b:Person>
        </b:NameList>
      </b:Author>
      <b:Translator>
        <b:NameList>
          <b:Person>
            <b:Last>Ünal</b:Last>
            <b:First>Ali</b:First>
          </b:Person>
        </b:NameList>
      </b:Translator>
    </b:Author>
    <b:RefOrder>22</b:RefOrder>
  </b:Source>
  <b:Source>
    <b:Tag>Lin05</b:Tag>
    <b:SourceType>BookSection</b:SourceType>
    <b:Guid>{EB9EBD1C-96BC-4A87-8D28-6011EDA9CF54}</b:Guid>
    <b:Title>Paradigmatic controversies, contradictions and emerging confluences</b:Title>
    <b:Year>2005</b:Year>
    <b:City>CA</b:City>
    <b:Publisher>Sage Publications</b:Publisher>
    <b:Author>
      <b:Author>
        <b:NameList>
          <b:Person>
            <b:Last>Lincoln</b:Last>
            <b:First>Yvonna</b:First>
            <b:Middle>S.</b:Middle>
          </b:Person>
          <b:Person>
            <b:Last>Guba</b:Last>
            <b:First>Egon</b:First>
            <b:Middle>G.</b:Middle>
          </b:Person>
        </b:NameList>
      </b:Author>
      <b:Editor>
        <b:NameList>
          <b:Person>
            <b:Last>Denzin</b:Last>
            <b:First>N.</b:First>
            <b:Middle>K.</b:Middle>
          </b:Person>
          <b:Person>
            <b:Last>Lincoln</b:Last>
            <b:First>Y.S.</b:First>
          </b:Person>
        </b:NameList>
      </b:Editor>
    </b:Author>
    <b:BookTitle>The Sage Handbook of Qualitative Research (3rd Ed.)</b:BookTitle>
    <b:RefOrder>9</b:RefOrder>
  </b:Source>
  <b:Source>
    <b:Tag>NAY20</b:Tag>
    <b:SourceType>JournalArticle</b:SourceType>
    <b:Guid>{73C8DDF2-CF6D-4C84-A0EF-E807E70E5A72}</b:Guid>
    <b:Author>
      <b:Author>
        <b:NameList>
          <b:Person>
            <b:Last>Nayir</b:Last>
            <b:First>Funda</b:First>
          </b:Person>
          <b:Person>
            <b:Last>Taşkın</b:Last>
            <b:First>Pelin</b:First>
          </b:Person>
        </b:NameList>
      </b:Author>
    </b:Author>
    <b:Title>Sınıf İçindeki Çokkültürlülüğün Yönetimine İlişkin Öğretmen Görüşleri</b:Title>
    <b:JournalName>Ankara Üniversitesi Eğitim Bilimleri Fakültesi Dergisi</b:JournalName>
    <b:Year>2020</b:Year>
    <b:Pages>1-24</b:Pages>
    <b:DOI>10.30964/auebfd.594564</b:DOI>
    <b:RefOrder>23</b:RefOrder>
  </b:Source>
  <b:Source>
    <b:Tag>Ben98</b:Tag>
    <b:SourceType>BookSection</b:SourceType>
    <b:Guid>{473E3632-09E7-49D7-891F-B9A3AC6D1514}</b:Guid>
    <b:Author>
      <b:Author>
        <b:NameList>
          <b:Person>
            <b:Last>Bennett</b:Last>
            <b:First>Milton</b:First>
            <b:Middle>J.</b:Middle>
          </b:Person>
        </b:NameList>
      </b:Author>
      <b:BookAuthor>
        <b:NameList>
          <b:Person>
            <b:Last>Bennett</b:Last>
            <b:First>Milton</b:First>
            <b:Middle>J.</b:Middle>
          </b:Person>
        </b:NameList>
      </b:BookAuthor>
    </b:Author>
    <b:Title>Intercultural communication: A current perspective</b:Title>
    <b:Year>1998</b:Year>
    <b:BookTitle>Basic concepts of intercultural communication: Selected readings.</b:BookTitle>
    <b:City>Yarmouth</b:City>
    <b:Publisher>ME: Intercultural Press</b:Publisher>
    <b:RefOrder>24</b:RefOrder>
  </b:Source>
  <b:Source>
    <b:Tag>Jam95</b:Tag>
    <b:SourceType>Report</b:SourceType>
    <b:Guid>{D114D1EF-2F6A-4D8E-8880-CCCF92251267}</b:Guid>
    <b:Title>Cultural Competence Self-Assessment Questionnaire: A Manual for Users</b:Title>
    <b:Year>1995</b:Year>
    <b:Author>
      <b:Author>
        <b:NameList>
          <b:Person>
            <b:Last>Mason</b:Last>
            <b:First>James</b:First>
            <b:Middle>L.</b:Middle>
          </b:Person>
        </b:NameList>
      </b:Author>
    </b:Author>
    <b:Publisher>Portland State University, Research and Training Center on Family Support and Children's Mental Health.</b:Publisher>
    <b:City>Portland, OR</b:City>
    <b:RefOrder>25</b:RefOrder>
  </b:Source>
  <b:Source>
    <b:Tag>Aky18</b:Tag>
    <b:SourceType>JournalArticle</b:SourceType>
    <b:Guid>{5703EF9E-326C-4782-BC35-3AE8D86176FD}</b:Guid>
    <b:Author>
      <b:Author>
        <b:NameList>
          <b:Person>
            <b:Last>Akyıldız</b:Last>
            <b:First>Salih</b:First>
          </b:Person>
        </b:NameList>
      </b:Author>
    </b:Author>
    <b:Title>Yabancı Uyruklu Öğrencilerin Devam Ettiği Okullardaki Sınıf Öğretmenlerinin Çokkültürlü Yeterlik Algıları ile Demokratik Değerleri Arasındaki İlişki</b:Title>
    <b:JournalName>Eğitim ve Bilim</b:JournalName>
    <b:Year>2018</b:Year>
    <b:Pages>151-165</b:Pages>
    <b:Volume>43</b:Volume>
    <b:RefOrder>26</b:RefOrder>
  </b:Source>
  <b:Source>
    <b:Tag>Şim18</b:Tag>
    <b:SourceType>JournalArticle</b:SourceType>
    <b:Guid>{87C9021D-29A9-4C4E-8886-FDF2B850E02A}</b:Guid>
    <b:Author>
      <b:Author>
        <b:NameList>
          <b:Person>
            <b:Last>Şimşir</b:Last>
            <b:First>Zeynep</b:First>
          </b:Person>
          <b:Person>
            <b:Last>Dilmaç</b:Last>
            <b:First>Bülent</b:First>
          </b:Person>
        </b:NameList>
      </b:Author>
    </b:Author>
    <b:Title>Yabancı Uyruklu Öğrencilerin Eğitim Gördüğü Okullarda Öğretmenlerin Karşılaştığı Sorunlar ve Çözüm Önerileri</b:Title>
    <b:JournalName>İlköğretim Online</b:JournalName>
    <b:Year>2018</b:Year>
    <b:Pages>1719-1737</b:Pages>
    <b:Volume>17</b:Volume>
    <b:Issue>3</b:Issue>
    <b:RefOrder>27</b:RefOrder>
  </b:Source>
  <b:Source>
    <b:Tag>Kuz18</b:Tag>
    <b:SourceType>JournalArticle</b:SourceType>
    <b:Guid>{FCB5816F-F388-4683-AA8A-72EBD31AA6FD}</b:Guid>
    <b:Author>
      <b:Author>
        <b:NameList>
          <b:Person>
            <b:Last>Kuzu-Jafaria</b:Last>
            <b:First>Kübra</b:First>
          </b:Person>
          <b:Person>
            <b:Last>Tongab</b:Last>
            <b:First>Nejla</b:First>
          </b:Person>
          <b:Person>
            <b:Last>Kışlac</b:Last>
            <b:First>Hanife</b:First>
          </b:Person>
        </b:NameList>
      </b:Author>
    </b:Author>
    <b:Title>SURİYELİ ÖĞRENCİLERİN BULUNDUĞU SINIFLARDA GÖREV YAPAN SINIF ÖĞRETMENLERİNİN GÖRÜŞLERİ VE UYGULAMALARI</b:Title>
    <b:JournalName>Academy Journal of Educational Sciences</b:JournalName>
    <b:Year>2018</b:Year>
    <b:Pages>134-146</b:Pages>
    <b:Volume>2</b:Volume>
    <b:Issue>2</b:Issue>
    <b:RefOrder>14</b:RefOrder>
  </b:Source>
  <b:Source>
    <b:Tag>İma17</b:Tag>
    <b:SourceType>JournalArticle</b:SourceType>
    <b:Guid>{346000F8-AB83-4A12-84F2-B9C552241E19}</b:Guid>
    <b:Author>
      <b:Author>
        <b:NameList>
          <b:Person>
            <b:Last>İmamoğlu</b:Last>
            <b:First>Hüseyin</b:First>
            <b:Middle>Vehbi</b:Middle>
          </b:Person>
          <b:Person>
            <b:Last>Çalışkan</b:Last>
            <b:First>Erem</b:First>
          </b:Person>
        </b:NameList>
      </b:Author>
    </b:Author>
    <b:Title>Yabancı Uyruklu Öğrencilerin Devlet Okullarında İlkokul Eğitimine Dair Öğretmen Görüşleri: Sinop İli Örneği</b:Title>
    <b:JournalName>Karabük Üniversitesi Sosyal Bilimler Enstitüsü Dergisi</b:JournalName>
    <b:Year>2017</b:Year>
    <b:Pages>529-546</b:Pages>
    <b:Volume>7</b:Volume>
    <b:Issue>2</b:Issue>
    <b:RefOrder>13</b:RefOrder>
  </b:Source>
  <b:Source>
    <b:Tag>MEB20</b:Tag>
    <b:SourceType>Book</b:SourceType>
    <b:Guid>{0C9F1EC4-7698-489C-98E0-52837190D753}</b:Guid>
    <b:Author>
      <b:Author>
        <b:Corporate>MEB</b:Corporate>
      </b:Author>
    </b:Author>
    <b:Title>Kapsayıcı Eğitim Bağlamında Okul ve Okul Yöneticiliği Kitabı</b:Title>
    <b:Year>2020</b:Year>
    <b:City>Ankara</b:City>
    <b:Publisher>MEB</b:Publisher>
    <b:RefOrder>28</b:RefOrder>
  </b:Source>
  <b:Source>
    <b:Tag>MEB17</b:Tag>
    <b:SourceType>Book</b:SourceType>
    <b:Guid>{99A8A7E2-B190-40C3-A49E-A4D52DA723D4}</b:Guid>
    <b:Title>Sınıfında Yabancı Uyruklu Öğrenci Bulunan Öğretmenler İçin El Kitabı</b:Title>
    <b:Year>2017</b:Year>
    <b:Author>
      <b:Author>
        <b:Corporate>MEB</b:Corporate>
      </b:Author>
    </b:Author>
    <b:City>Ankara</b:City>
    <b:Publisher>MEB OGYM</b:Publisher>
    <b:RefOrder>29</b:RefOrder>
  </b:Source>
  <b:Source>
    <b:Tag>MEB201</b:Tag>
    <b:SourceType>InternetSite</b:SourceType>
    <b:Guid>{CA92CD35-0ABB-4B6A-9D91-4D5926DBF01A}</b:Guid>
    <b:Author>
      <b:Author>
        <b:Corporate>MEB</b:Corporate>
      </b:Author>
    </b:Author>
    <b:Title>Mülteci Çocukların Eğitim Kazandırılması İçin Destek Programı</b:Title>
    <b:InternetSiteTitle>MEB</b:InternetSiteTitle>
    <b:Year>2020a</b:Year>
    <b:URL>https://www.meb.gov.tr/multeci-cocuklarin-egitime-kazandirilmasi-icin-destek-programi/haber/20068/tr</b:URL>
    <b:YearAccessed>2020</b:YearAccessed>
    <b:MonthAccessed>Mayıs</b:MonthAccessed>
    <b:DayAccessed>7</b:DayAccessed>
    <b:RefOrder>10</b:RefOrder>
  </b:Source>
  <b:Source>
    <b:Tag>MEB9f</b:Tag>
    <b:SourceType>InternetSite</b:SourceType>
    <b:Guid>{AE8F173B-8669-4794-8F0F-8021984D4FDB}</b:Guid>
    <b:Title>QUDRA Programı, Çok Kültürlü Eğitim Ortamlarında Yöneticilik Farkındalık Eğitimi</b:Title>
    <b:InternetSiteTitle>Milli Eğitim Bakanlığı</b:InternetSiteTitle>
    <b:Year>2019</b:Year>
    <b:URL>https://hbogm.meb.gov.tr/www/qudra-programi-cok-kulturlu-egitim-ortamlarinda-yoneticilik-farkindalik-egitimi/icerik/895</b:URL>
    <b:Author>
      <b:Author>
        <b:Corporate>MEB</b:Corporate>
      </b:Author>
    </b:Author>
    <b:YearAccessed>2020</b:YearAccessed>
    <b:MonthAccessed>Mayıs</b:MonthAccessed>
    <b:DayAccessed>10</b:DayAccessed>
    <b:RefOrder>11</b:RefOrder>
  </b:Source>
  <b:Source>
    <b:Tag>MEB00</b:Tag>
    <b:SourceType>DocumentFromInternetSite</b:SourceType>
    <b:Guid>{DA00AE68-6CBD-441B-A7FD-66D8B56BD155}</b:Guid>
    <b:Title>Tebliğler Dergisi Arşiv</b:Title>
    <b:Year>2000</b:Year>
    <b:Author>
      <b:Author>
        <b:Corporate>MEB</b:Corporate>
      </b:Author>
    </b:Author>
    <b:InternetSiteTitle>Tebliğler Dergisi</b:InternetSiteTitle>
    <b:URL>http://tebligler.meb.gov.tr/index.php/tuem-sayilar/finish/64-2000/1007-2508-ocak-2000</b:URL>
    <b:YearAccessed>2020</b:YearAccessed>
    <b:MonthAccessed>Haziran</b:MonthAccessed>
    <b:DayAccessed>24</b:DayAccessed>
    <b:RefOrder>30</b:RefOrder>
  </b:Source>
  <b:Source>
    <b:Tag>Aro16</b:Tag>
    <b:SourceType>JournalArticle</b:SourceType>
    <b:Guid>{CD875751-9D63-41CD-B88C-9C3712C13068}</b:Guid>
    <b:Author>
      <b:Author>
        <b:NameList>
          <b:Person>
            <b:Last>Aronson</b:Last>
            <b:First>B.</b:First>
          </b:Person>
          <b:Person>
            <b:Last>Laughter</b:Last>
            <b:First>J.</b:First>
          </b:Person>
        </b:NameList>
      </b:Author>
    </b:Author>
    <b:Year>2016</b:Year>
    <b:JournalName>Review of Educational Research</b:JournalName>
    <b:Pages>163-206</b:Pages>
    <b:Volume>86</b:Volume>
    <b:Issue>1</b:Issue>
    <b:Title>The Theory and Practice of Culturally Relevant Education: A Synthesis of Research Across Content Areas</b:Title>
    <b:DOI>https://doi.org/10.3102/0034654315582066</b:DOI>
    <b:RefOrder>31</b:RefOrder>
  </b:Source>
  <b:Source>
    <b:Tag>SAR20</b:Tag>
    <b:SourceType>Book</b:SourceType>
    <b:Guid>{F0C986B5-8C3D-4C9A-AF4B-069A6993C88F}</b:Guid>
    <b:Title>Kültürel Değerlere Duyarlı Eğitim</b:Title>
    <b:Year>2020</b:Year>
    <b:Author>
      <b:Author>
        <b:NameList>
          <b:Person>
            <b:Last>Sarıdaş</b:Last>
            <b:First>Gürkan</b:First>
          </b:Person>
          <b:Person>
            <b:Last>Nayir</b:Last>
            <b:First>Funda</b:First>
          </b:Person>
        </b:NameList>
      </b:Author>
      <b:Editor>
        <b:NameList>
          <b:Person>
            <b:Last>NAYİR</b:Last>
            <b:First>Funda</b:First>
          </b:Person>
        </b:NameList>
      </b:Editor>
    </b:Author>
    <b:City>Ankara</b:City>
    <b:Publisher>Anı Yayıncılık</b:Publisher>
    <b:RefOrder>2</b:RefOrder>
  </b:Source>
  <b:Source>
    <b:Tag>Joh14</b:Tag>
    <b:SourceType>JournalArticle</b:SourceType>
    <b:Guid>{B15BAF97-2B4B-4239-842E-973482CC3B77}</b:Guid>
    <b:Author>
      <b:Author>
        <b:NameList>
          <b:Person>
            <b:Last>Johnson</b:Last>
            <b:First>Lauri</b:First>
          </b:Person>
        </b:NameList>
      </b:Author>
    </b:Author>
    <b:Title>Culturally Responsive Leadership for Community Empowerment</b:Title>
    <b:JournalName>Multicultural Education Review</b:JournalName>
    <b:Year>2014</b:Year>
    <b:Pages>145-170</b:Pages>
    <b:Volume>6</b:Volume>
    <b:Issue>2</b:Issue>
    <b:DOI>https://doi.org/10.1080/2005615X.2014.11102915</b:DOI>
    <b:RefOrder>5</b:RefOrder>
  </b:Source>
  <b:Source>
    <b:Tag>Kar171</b:Tag>
    <b:SourceType>JournalArticle</b:SourceType>
    <b:Guid>{B5EF4C3C-0797-408F-B7F9-B508930333F3}</b:Guid>
    <b:Title>Kültürel değerlere duyarlı eğitime hazırbulunuşluk ölçeği geçerlik ve güvenirlik çalışması</b:Title>
    <b:Year>2017</b:Year>
    <b:Author>
      <b:Author>
        <b:NameList>
          <b:Person>
            <b:Last>Karataş</b:Last>
            <b:First>K.</b:First>
          </b:Person>
          <b:Person>
            <b:Last>Oral</b:Last>
            <b:First>B</b:First>
          </b:Person>
        </b:NameList>
      </b:Author>
    </b:Author>
    <b:JournalName>Eğitim Bilimleri Araştırmaları Dergisi</b:JournalName>
    <b:Pages>257-268</b:Pages>
    <b:Volume>7</b:Volume>
    <b:Issue>2</b:Issue>
    <b:RefOrder>3</b:RefOrder>
  </b:Source>
  <b:Source>
    <b:Tag>Hüs20</b:Tag>
    <b:SourceType>Book</b:SourceType>
    <b:Guid>{315D0352-6C06-4836-87B5-48DABEDA1111}</b:Guid>
    <b:Author>
      <b:Author>
        <b:NameList>
          <b:Person>
            <b:Last>Kıran</b:Last>
            <b:First>Hüseyin</b:First>
          </b:Person>
          <b:Person>
            <b:Last>Çelik</b:Last>
            <b:First>Kazım</b:First>
          </b:Person>
        </b:NameList>
      </b:Author>
    </b:Author>
    <b:Title>Etkili Sınıf Yönetimi</b:Title>
    <b:Year>2020</b:Year>
    <b:City>Ankara</b:City>
    <b:Publisher>Anı Yayıncılık</b:Publisher>
    <b:RefOrder>32</b:RefOrder>
  </b:Source>
  <b:Source>
    <b:Tag>DOĞ19</b:Tag>
    <b:SourceType>JournalArticle</b:SourceType>
    <b:Guid>{3FFC4862-80D7-4DB1-BAEE-6F89D66B0CAF}</b:Guid>
    <b:Author>
      <b:Author>
        <b:NameList>
          <b:Person>
            <b:Last>Doğan</b:Last>
            <b:First>Soner</b:First>
          </b:Person>
          <b:Person>
            <b:Last>Özdemir</b:Last>
            <b:First>Çetin</b:First>
          </b:Person>
        </b:NameList>
      </b:Author>
    </b:Author>
    <b:Title>SİVAS İLİNDE ÖĞRENİM GÖREN YABANCI UYRUKLU ÖĞRENCİLERİN OKUL İKLİMİNE ETKİSİNİN İNCELENMESİ</b:Title>
    <b:JournalName>Elektronik Sosyal Bilimler Dergisi</b:JournalName>
    <b:Year>2019</b:Year>
    <b:Pages>124-141</b:Pages>
    <b:Volume>18</b:Volume>
    <b:Issue>69</b:Issue>
    <b:RefOrder>33</b:RefOrder>
  </b:Source>
  <b:Source>
    <b:Tag>ERD17</b:Tag>
    <b:SourceType>JournalArticle</b:SourceType>
    <b:Guid>{B4CB33BB-1A12-4349-BD7D-225F3E468CC5}</b:Guid>
    <b:Author>
      <b:Author>
        <b:NameList>
          <b:Person>
            <b:Last>Erdem</b:Last>
            <b:First>Cahit</b:First>
          </b:Person>
        </b:NameList>
      </b:Author>
    </b:Author>
    <b:Title>SINIFINDA MÜLTECİ ÖĞRENCİ BULUNAN SINIF ÖĞRETMENLERİNİN YAŞADIKLARI ÖĞRETİMSEL SORUNLAR VE ÇÖZÜME DAİR ÖNERİLERİ</b:Title>
    <b:JournalName>Medeniyet Eğitim Araştırmaları Dergisi</b:JournalName>
    <b:Year>2017</b:Year>
    <b:Pages>26-42</b:Pages>
    <b:Volume>1</b:Volume>
    <b:Issue>1</b:Issue>
    <b:RefOrder>12</b:RefOrder>
  </b:Source>
  <b:Source>
    <b:Tag>ERG19</b:Tag>
    <b:SourceType>JournalArticle</b:SourceType>
    <b:Guid>{37791DA1-0E9C-4212-930E-EC1B21E038F3}</b:Guid>
    <b:Author>
      <b:Author>
        <b:NameList>
          <b:Person>
            <b:Last>Ergen</b:Last>
            <b:First>Hüseyin</b:First>
          </b:Person>
          <b:Person>
            <b:Last>Şahin</b:Last>
            <b:First>Ergül</b:First>
          </b:Person>
        </b:NameList>
      </b:Author>
    </b:Author>
    <b:Title>SINIF ÖĞRETMENLERİNİN SURİYELİ ÖĞRENCİLERİN EĞİTİMİ İLE İLGİLİ YAŞADIKLARI PROBLEMLER</b:Title>
    <b:JournalName>Mustafa Kemal Üniversitesi Sosyal Bilimler Enstitüsü Dergisi</b:JournalName>
    <b:Year>2019</b:Year>
    <b:Pages>377-405</b:Pages>
    <b:Volume>16</b:Volume>
    <b:Issue>44</b:Issue>
    <b:RefOrder>34</b:RefOrder>
  </b:Source>
  <b:Source>
    <b:Tag>GÜN18</b:Tag>
    <b:SourceType>JournalArticle</b:SourceType>
    <b:Guid>{023CBE89-DEF5-4AB0-8E19-E13CCA306E30}</b:Guid>
    <b:Author>
      <b:Author>
        <b:NameList>
          <b:Person>
            <b:Last>Güngör</b:Last>
            <b:First>Fisun</b:First>
          </b:Person>
          <b:Person>
            <b:Last>Şenel</b:Last>
            <b:First>E.</b:First>
            <b:Middle>Aysın</b:Middle>
          </b:Person>
        </b:NameList>
      </b:Author>
    </b:Author>
    <b:Title>Yabancı Uyruklu İlkokul Öğrencilerinin Eğitim – Öğretiminde Yaşanan Sorunlara İlişkin Öğretmen ve Öğrenci Görüşleri</b:Title>
    <b:JournalName>Anadolu Journal of Educational Sciences International</b:JournalName>
    <b:Year>2018</b:Year>
    <b:Pages>124-173</b:Pages>
    <b:Volume>8</b:Volume>
    <b:Issue>2</b:Issue>
    <b:RefOrder>35</b:RefOrder>
  </b:Source>
  <b:Source>
    <b:Tag>KUM16</b:Tag>
    <b:SourceType>JournalArticle</b:SourceType>
    <b:Guid>{4A631322-1641-4E62-86AE-BEFF0795FF2A}</b:Guid>
    <b:Author>
      <b:Author>
        <b:NameList>
          <b:Person>
            <b:Last>Kumcağız</b:Last>
            <b:First>Hatice</b:First>
          </b:Person>
          <b:Person>
            <b:Last>Dadashzadeh</b:Last>
            <b:First>Rahim</b:First>
          </b:Person>
          <b:Person>
            <b:Last>Alakuş</b:Last>
            <b:First>Kamil</b:First>
          </b:Person>
        </b:NameList>
      </b:Author>
    </b:Author>
    <b:Title>Ondokuz Mayıs Üniversitesi’ndeki Yabancı Uyruklu Öğrencilerin Sınıf Düzeylerine Göre Yaşadıkları Sorunlar</b:Title>
    <b:JournalName>Ondokuz Mayıs Üniversitesi Eğitim Fakültesi Dergisi</b:JournalName>
    <b:Year>2016</b:Year>
    <b:Pages>37-50</b:Pages>
    <b:Volume>35</b:Volume>
    <b:Issue>2</b:Issue>
    <b:RefOrder>36</b:RefOrder>
  </b:Source>
  <b:Source>
    <b:Tag>SAĞ17</b:Tag>
    <b:SourceType>JournalArticle</b:SourceType>
    <b:Guid>{D4DCD25D-9552-4074-8DEF-8D0B9BB4C40B}</b:Guid>
    <b:Author>
      <b:Author>
        <b:NameList>
          <b:Person>
            <b:Last>Sağlam</b:Last>
            <b:First>Halil</b:First>
            <b:Middle>İbrahim</b:Middle>
          </b:Person>
          <b:Person>
            <b:Last>Kanbur</b:Last>
            <b:First>Nezaket</b:First>
            <b:Middle>İlksen</b:Middle>
          </b:Person>
        </b:NameList>
      </b:Author>
    </b:Author>
    <b:Title>Sınıf Öğretmenlerinin Mülteci Öğrencilere Yönelik Tutumlarının Çeşitli Değişkenler Açısından İncelenmesi</b:Title>
    <b:JournalName>Sakarya University Journal of Education</b:JournalName>
    <b:Year>2017</b:Year>
    <b:Pages>310-323</b:Pages>
    <b:Volume>7</b:Volume>
    <b:Issue>2</b:Issue>
    <b:RefOrder>15</b:RefOrder>
  </b:Source>
</b:Sources>
</file>

<file path=customXml/itemProps1.xml><?xml version="1.0" encoding="utf-8"?>
<ds:datastoreItem xmlns:ds="http://schemas.openxmlformats.org/officeDocument/2006/customXml" ds:itemID="{BFC67FFC-5FB3-4697-B0C8-757808EF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11928</Words>
  <Characters>67992</Characters>
  <Application>Microsoft Office Word</Application>
  <DocSecurity>0</DocSecurity>
  <Lines>566</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 SARIDAŞ</dc:creator>
  <cp:keywords/>
  <dc:description/>
  <cp:lastModifiedBy>GURKAN SARIDAS</cp:lastModifiedBy>
  <cp:revision>3</cp:revision>
  <dcterms:created xsi:type="dcterms:W3CDTF">2022-04-18T10:31:00Z</dcterms:created>
  <dcterms:modified xsi:type="dcterms:W3CDTF">2022-04-25T20:09:00Z</dcterms:modified>
</cp:coreProperties>
</file>